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6830" w14:textId="77777777" w:rsidR="004D1684" w:rsidRPr="004D1684" w:rsidRDefault="004D1684" w:rsidP="004D1684">
      <w:pPr>
        <w:spacing w:after="0"/>
        <w:rPr>
          <w:rFonts w:ascii="Barlow" w:hAnsi="Barlow"/>
          <w:sz w:val="24"/>
          <w:szCs w:val="24"/>
        </w:rPr>
      </w:pPr>
    </w:p>
    <w:bookmarkStart w:id="0" w:name="_Hlk125106632"/>
    <w:bookmarkStart w:id="1" w:name="_Hlk125026644"/>
    <w:p w14:paraId="510C92F9" w14:textId="432679FC" w:rsidR="008E12C7" w:rsidRPr="00E223F4" w:rsidRDefault="00E33461" w:rsidP="00E223F4">
      <w:pPr>
        <w:pStyle w:val="Title"/>
        <w:jc w:val="center"/>
        <w:rPr>
          <w:rFonts w:ascii="Barlow SemiBold" w:hAnsi="Barlow SemiBold"/>
          <w:sz w:val="44"/>
          <w:szCs w:val="44"/>
        </w:rPr>
      </w:pPr>
      <w:r w:rsidRPr="00E223F4">
        <w:rPr>
          <w:rFonts w:ascii="Barlow SemiBold" w:hAnsi="Barlow SemiBold"/>
          <w:noProof/>
          <w:sz w:val="40"/>
          <w:szCs w:val="40"/>
        </w:rPr>
        <mc:AlternateContent>
          <mc:Choice Requires="wps">
            <w:drawing>
              <wp:anchor distT="0" distB="0" distL="114300" distR="114300" simplePos="0" relativeHeight="251658243" behindDoc="0" locked="0" layoutInCell="1" allowOverlap="1" wp14:anchorId="6B3381A4" wp14:editId="1E174286">
                <wp:simplePos x="0" y="0"/>
                <wp:positionH relativeFrom="column">
                  <wp:posOffset>6659880</wp:posOffset>
                </wp:positionH>
                <wp:positionV relativeFrom="paragraph">
                  <wp:posOffset>567690</wp:posOffset>
                </wp:positionV>
                <wp:extent cx="2718435" cy="4427220"/>
                <wp:effectExtent l="0" t="0" r="24765" b="11430"/>
                <wp:wrapNone/>
                <wp:docPr id="2" name="Rectangle 2" descr="*American Society of Anesthesiologist (ASA) Physical Status Classification System - provides a brief description of ASA Class 1: normal healthy patient, Class II examples: mild systemic disease without substantive functional limitations, current smoker, obesity, Class III examples: severe systemic disease with substantive functional limitations, morbid obesity, alcohol dependence and more.&#10;"/>
                <wp:cNvGraphicFramePr/>
                <a:graphic xmlns:a="http://schemas.openxmlformats.org/drawingml/2006/main">
                  <a:graphicData uri="http://schemas.microsoft.com/office/word/2010/wordprocessingShape">
                    <wps:wsp>
                      <wps:cNvSpPr/>
                      <wps:spPr>
                        <a:xfrm>
                          <a:off x="0" y="0"/>
                          <a:ext cx="2718435" cy="4427220"/>
                        </a:xfrm>
                        <a:prstGeom prst="rect">
                          <a:avLst/>
                        </a:prstGeom>
                        <a:ln>
                          <a:solidFill>
                            <a:schemeClr val="tx1"/>
                          </a:solidFill>
                        </a:ln>
                      </wps:spPr>
                      <wps:style>
                        <a:lnRef idx="2">
                          <a:schemeClr val="accent1">
                            <a:shade val="50000"/>
                          </a:schemeClr>
                        </a:lnRef>
                        <a:fillRef idx="1001">
                          <a:schemeClr val="lt2"/>
                        </a:fillRef>
                        <a:effectRef idx="0">
                          <a:schemeClr val="accent1"/>
                        </a:effectRef>
                        <a:fontRef idx="minor">
                          <a:schemeClr val="lt1"/>
                        </a:fontRef>
                      </wps:style>
                      <wps:txbx>
                        <w:txbxContent>
                          <w:p w14:paraId="47892E89" w14:textId="77777777" w:rsidR="008E12C7" w:rsidRPr="00325647" w:rsidRDefault="008E12C7" w:rsidP="008E12C7">
                            <w:pPr>
                              <w:jc w:val="center"/>
                              <w:rPr>
                                <w:rFonts w:ascii="Barlow" w:hAnsi="Barlow" w:cs="Open Sans"/>
                                <w:b/>
                                <w:bCs/>
                                <w:color w:val="000000" w:themeColor="text1"/>
                                <w:sz w:val="26"/>
                                <w:szCs w:val="26"/>
                              </w:rPr>
                            </w:pPr>
                            <w:r w:rsidRPr="00325647">
                              <w:rPr>
                                <w:rFonts w:ascii="Barlow" w:hAnsi="Barlow" w:cs="Open Sans"/>
                                <w:b/>
                                <w:bCs/>
                                <w:color w:val="000000" w:themeColor="text1"/>
                                <w:sz w:val="26"/>
                                <w:szCs w:val="26"/>
                              </w:rPr>
                              <w:t>*American Society of Anesthesiologist (ASA) Physical Status Classification System:</w:t>
                            </w:r>
                          </w:p>
                          <w:p w14:paraId="30EAAF9A" w14:textId="77777777" w:rsidR="008E12C7" w:rsidRPr="00CF3426" w:rsidRDefault="008E12C7" w:rsidP="008E12C7">
                            <w:pPr>
                              <w:rPr>
                                <w:rFonts w:ascii="Barlow" w:hAnsi="Barlow" w:cs="Open Sans"/>
                                <w:color w:val="000000" w:themeColor="text1"/>
                                <w:sz w:val="24"/>
                                <w:szCs w:val="24"/>
                              </w:rPr>
                            </w:pPr>
                            <w:r w:rsidRPr="00CF3426">
                              <w:rPr>
                                <w:rFonts w:ascii="Barlow" w:hAnsi="Barlow" w:cs="Open Sans"/>
                                <w:b/>
                                <w:bCs/>
                                <w:color w:val="000000" w:themeColor="text1"/>
                                <w:sz w:val="24"/>
                                <w:szCs w:val="24"/>
                              </w:rPr>
                              <w:t>ASA Class I:</w:t>
                            </w:r>
                            <w:r w:rsidRPr="00CF3426">
                              <w:rPr>
                                <w:rFonts w:ascii="Barlow" w:hAnsi="Barlow" w:cs="Open Sans"/>
                                <w:color w:val="000000" w:themeColor="text1"/>
                                <w:sz w:val="24"/>
                                <w:szCs w:val="24"/>
                              </w:rPr>
                              <w:t xml:space="preserve"> Normal healthy patient. Non-smoking, no or minimal alcohol use, no acute or chronic disease, normal BMI.</w:t>
                            </w:r>
                          </w:p>
                          <w:p w14:paraId="04BAA04A" w14:textId="77777777" w:rsidR="008E12C7" w:rsidRPr="00CF3426" w:rsidRDefault="008E12C7" w:rsidP="008E12C7">
                            <w:pPr>
                              <w:rPr>
                                <w:rFonts w:ascii="Barlow" w:hAnsi="Barlow" w:cs="Open Sans"/>
                                <w:color w:val="000000" w:themeColor="text1"/>
                                <w:sz w:val="24"/>
                                <w:szCs w:val="24"/>
                              </w:rPr>
                            </w:pPr>
                            <w:r w:rsidRPr="00CF3426">
                              <w:rPr>
                                <w:rFonts w:ascii="Barlow" w:hAnsi="Barlow" w:cs="Open Sans"/>
                                <w:b/>
                                <w:bCs/>
                                <w:color w:val="000000" w:themeColor="text1"/>
                                <w:sz w:val="24"/>
                                <w:szCs w:val="24"/>
                              </w:rPr>
                              <w:t>ASA Class II:</w:t>
                            </w:r>
                            <w:r w:rsidRPr="00CF3426">
                              <w:rPr>
                                <w:rFonts w:ascii="Barlow" w:hAnsi="Barlow" w:cs="Open Sans"/>
                                <w:color w:val="000000" w:themeColor="text1"/>
                                <w:sz w:val="24"/>
                                <w:szCs w:val="24"/>
                              </w:rPr>
                              <w:t xml:space="preserve"> Mild systemic disease without substantive functional limitations. Current smoker, obesity (30&lt;BMI&lt;40), well-controlled DM/HTN, mild lung disease. </w:t>
                            </w:r>
                          </w:p>
                          <w:p w14:paraId="569F7CE8" w14:textId="77777777" w:rsidR="008E12C7" w:rsidRPr="00CF3426" w:rsidRDefault="008E12C7" w:rsidP="008E12C7">
                            <w:pPr>
                              <w:rPr>
                                <w:rFonts w:ascii="Barlow" w:hAnsi="Barlow" w:cs="Open Sans"/>
                                <w:color w:val="000000" w:themeColor="text1"/>
                                <w:sz w:val="24"/>
                                <w:szCs w:val="24"/>
                              </w:rPr>
                            </w:pPr>
                            <w:r w:rsidRPr="00CF3426">
                              <w:rPr>
                                <w:rFonts w:ascii="Barlow" w:hAnsi="Barlow" w:cs="Open Sans"/>
                                <w:b/>
                                <w:bCs/>
                                <w:color w:val="000000" w:themeColor="text1"/>
                                <w:sz w:val="24"/>
                                <w:szCs w:val="24"/>
                              </w:rPr>
                              <w:t>ASA Class III:</w:t>
                            </w:r>
                            <w:r w:rsidRPr="00CF3426">
                              <w:rPr>
                                <w:rFonts w:ascii="Barlow" w:hAnsi="Barlow" w:cs="Open Sans"/>
                                <w:color w:val="000000" w:themeColor="text1"/>
                                <w:sz w:val="24"/>
                                <w:szCs w:val="24"/>
                              </w:rPr>
                              <w:t xml:space="preserve"> Severe Systemic disease with substantive functional limitations, poorly controlled DM/HTN, COPD, morbid obesity (BMI ≥ 40), active hepatitis, alcohol dependence or abuse, pacemaker, moderate reduced EF, ESRD on dialysis, prior MI, CVA, TIA, or CAD/stents &gt; 3 months ago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381A4" id="Rectangle 2" o:spid="_x0000_s1026" alt="*American Society of Anesthesiologist (ASA) Physical Status Classification System - provides a brief description of ASA Class 1: normal healthy patient, Class II examples: mild systemic disease without substantive functional limitations, current smoker, obesity, Class III examples: severe systemic disease with substantive functional limitations, morbid obesity, alcohol dependence and more.&#10;" style="position:absolute;left:0;text-align:left;margin-left:524.4pt;margin-top:44.7pt;width:214.05pt;height:348.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" fillcolor="#e8e8e8 [3203]" strokecolor="black [3213]" strokeweight="1pt">
                <v:textbox>
                  <w:txbxContent>
                    <w:p w14:paraId="47892E89" w14:textId="77777777" w:rsidR="008E12C7" w:rsidRPr="00325647" w:rsidRDefault="008E12C7" w:rsidP="008E12C7">
                      <w:pPr>
                        <w:jc w:val="center"/>
                        <w:rPr>
                          <w:rFonts w:ascii="Barlow" w:hAnsi="Barlow" w:cs="Open Sans"/>
                          <w:b/>
                          <w:bCs/>
                          <w:color w:val="000000" w:themeColor="text1"/>
                          <w:sz w:val="26"/>
                          <w:szCs w:val="26"/>
                        </w:rPr>
                      </w:pPr>
                      <w:r w:rsidRPr="00325647">
                        <w:rPr>
                          <w:rFonts w:ascii="Barlow" w:hAnsi="Barlow" w:cs="Open Sans"/>
                          <w:b/>
                          <w:bCs/>
                          <w:color w:val="000000" w:themeColor="text1"/>
                          <w:sz w:val="26"/>
                          <w:szCs w:val="26"/>
                        </w:rPr>
                        <w:t>*American Society of Anesthesiologist (ASA) Physical Status Classification System:</w:t>
                      </w:r>
                    </w:p>
                    <w:p w14:paraId="30EAAF9A" w14:textId="77777777" w:rsidR="008E12C7" w:rsidRPr="00CF3426" w:rsidRDefault="008E12C7" w:rsidP="008E12C7">
                      <w:pPr>
                        <w:rPr>
                          <w:rFonts w:ascii="Barlow" w:hAnsi="Barlow" w:cs="Open Sans"/>
                          <w:color w:val="000000" w:themeColor="text1"/>
                          <w:sz w:val="24"/>
                          <w:szCs w:val="24"/>
                        </w:rPr>
                      </w:pPr>
                      <w:r w:rsidRPr="00CF3426">
                        <w:rPr>
                          <w:rFonts w:ascii="Barlow" w:hAnsi="Barlow" w:cs="Open Sans"/>
                          <w:b/>
                          <w:bCs/>
                          <w:color w:val="000000" w:themeColor="text1"/>
                          <w:sz w:val="24"/>
                          <w:szCs w:val="24"/>
                        </w:rPr>
                        <w:t>ASA Class I:</w:t>
                      </w:r>
                      <w:r w:rsidRPr="00CF3426">
                        <w:rPr>
                          <w:rFonts w:ascii="Barlow" w:hAnsi="Barlow" w:cs="Open Sans"/>
                          <w:color w:val="000000" w:themeColor="text1"/>
                          <w:sz w:val="24"/>
                          <w:szCs w:val="24"/>
                        </w:rPr>
                        <w:t xml:space="preserve"> Normal healthy patient. Non-smoking, no or minimal alcohol use, no acute or chronic disease, normal BMI.</w:t>
                      </w:r>
                    </w:p>
                    <w:p w14:paraId="04BAA04A" w14:textId="77777777" w:rsidR="008E12C7" w:rsidRPr="00CF3426" w:rsidRDefault="008E12C7" w:rsidP="008E12C7">
                      <w:pPr>
                        <w:rPr>
                          <w:rFonts w:ascii="Barlow" w:hAnsi="Barlow" w:cs="Open Sans"/>
                          <w:color w:val="000000" w:themeColor="text1"/>
                          <w:sz w:val="24"/>
                          <w:szCs w:val="24"/>
                        </w:rPr>
                      </w:pPr>
                      <w:r w:rsidRPr="00CF3426">
                        <w:rPr>
                          <w:rFonts w:ascii="Barlow" w:hAnsi="Barlow" w:cs="Open Sans"/>
                          <w:b/>
                          <w:bCs/>
                          <w:color w:val="000000" w:themeColor="text1"/>
                          <w:sz w:val="24"/>
                          <w:szCs w:val="24"/>
                        </w:rPr>
                        <w:t>ASA Class II:</w:t>
                      </w:r>
                      <w:r w:rsidRPr="00CF3426">
                        <w:rPr>
                          <w:rFonts w:ascii="Barlow" w:hAnsi="Barlow" w:cs="Open Sans"/>
                          <w:color w:val="000000" w:themeColor="text1"/>
                          <w:sz w:val="24"/>
                          <w:szCs w:val="24"/>
                        </w:rPr>
                        <w:t xml:space="preserve"> Mild systemic disease without substantive functional limitations. Current smoker, obesity (30&lt;BMI&lt;40), well-controlled DM/HTN, mild lung disease. </w:t>
                      </w:r>
                    </w:p>
                    <w:p w14:paraId="569F7CE8" w14:textId="77777777" w:rsidR="008E12C7" w:rsidRPr="00CF3426" w:rsidRDefault="008E12C7" w:rsidP="008E12C7">
                      <w:pPr>
                        <w:rPr>
                          <w:rFonts w:ascii="Barlow" w:hAnsi="Barlow" w:cs="Open Sans"/>
                          <w:color w:val="000000" w:themeColor="text1"/>
                          <w:sz w:val="24"/>
                          <w:szCs w:val="24"/>
                        </w:rPr>
                      </w:pPr>
                      <w:r w:rsidRPr="00CF3426">
                        <w:rPr>
                          <w:rFonts w:ascii="Barlow" w:hAnsi="Barlow" w:cs="Open Sans"/>
                          <w:b/>
                          <w:bCs/>
                          <w:color w:val="000000" w:themeColor="text1"/>
                          <w:sz w:val="24"/>
                          <w:szCs w:val="24"/>
                        </w:rPr>
                        <w:t>ASA Class III:</w:t>
                      </w:r>
                      <w:r w:rsidRPr="00CF3426">
                        <w:rPr>
                          <w:rFonts w:ascii="Barlow" w:hAnsi="Barlow" w:cs="Open Sans"/>
                          <w:color w:val="000000" w:themeColor="text1"/>
                          <w:sz w:val="24"/>
                          <w:szCs w:val="24"/>
                        </w:rPr>
                        <w:t xml:space="preserve"> Severe Systemic disease with substantive functional limitations, poorly controlled DM/HTN, COPD, morbid obesity (BMI ≥ 40), active hepatitis, alcohol dependence or abuse, pacemaker, moderate reduced EF, ESRD on dialysis, prior MI, CVA, TIA, or CAD/stents &gt; 3 months ago</w:t>
                      </w:r>
                    </w:p>
                  </w:txbxContent>
                </v:textbox>
              </v:rect>
            </w:pict>
          </mc:Fallback>
        </mc:AlternateContent>
      </w:r>
      <w:r w:rsidR="00154C6C">
        <w:rPr>
          <w:noProof/>
          <w14:ligatures w14:val="standardContextual"/>
        </w:rPr>
        <w:drawing>
          <wp:anchor distT="0" distB="0" distL="114300" distR="114300" simplePos="0" relativeHeight="251658247" behindDoc="1" locked="0" layoutInCell="1" allowOverlap="1" wp14:anchorId="788AC7D7" wp14:editId="3D4F0B0F">
            <wp:simplePos x="0" y="0"/>
            <wp:positionH relativeFrom="margin">
              <wp:posOffset>-708660</wp:posOffset>
            </wp:positionH>
            <wp:positionV relativeFrom="margin">
              <wp:posOffset>733425</wp:posOffset>
            </wp:positionV>
            <wp:extent cx="7909560" cy="5356860"/>
            <wp:effectExtent l="0" t="0" r="0" b="0"/>
            <wp:wrapNone/>
            <wp:docPr id="1764627859" name="Diagram 1" descr="Preoperative testing decision aid flow chart for breast lumpectomy, laparoscopic cholecystectomy, and inguinal hernia repair indicating that if a patient is ASA Class I or II, then no preoperative testing is indicated. If they are not class I or II but their only comorbidity is stable or they are asymptomatic of cardiac disease, then no preoperative testing is indicated. If they are not stable or they have symptoms of cardiac disease, then doctors should refer to the suggested preoperative testing char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8E12C7" w:rsidRPr="00E223F4">
        <w:rPr>
          <w:rFonts w:ascii="Barlow SemiBold" w:hAnsi="Barlow SemiBold"/>
          <w:sz w:val="40"/>
          <w:szCs w:val="40"/>
        </w:rPr>
        <w:t>Suggested Preoperative Testing Decision Aid for Low-Risk Surgeries</w:t>
      </w:r>
      <w:bookmarkEnd w:id="0"/>
      <w:r w:rsidR="008E12C7" w:rsidRPr="00E223F4">
        <w:rPr>
          <w:rFonts w:ascii="Barlow SemiBold" w:hAnsi="Barlow SemiBold"/>
          <w:sz w:val="44"/>
          <w:szCs w:val="44"/>
        </w:rPr>
        <w:br/>
      </w:r>
      <w:r w:rsidR="008E12C7" w:rsidRPr="00E223F4">
        <w:rPr>
          <w:rFonts w:ascii="Barlow SemiBold" w:hAnsi="Barlow SemiBold"/>
          <w:sz w:val="44"/>
          <w:szCs w:val="44"/>
        </w:rPr>
        <w:br/>
      </w:r>
    </w:p>
    <w:p w14:paraId="6A6F3831" w14:textId="5FB07F22" w:rsidR="008E12C7" w:rsidRDefault="008E12C7" w:rsidP="008E12C7">
      <w:pPr>
        <w:rPr>
          <w:rFonts w:ascii="Open Sans" w:hAnsi="Open Sans" w:cs="Open Sans"/>
          <w:bCs/>
          <w:sz w:val="20"/>
          <w:szCs w:val="20"/>
        </w:rPr>
      </w:pPr>
    </w:p>
    <w:p w14:paraId="47CB928E" w14:textId="5A5C8C55" w:rsidR="008E12C7" w:rsidRDefault="008E12C7" w:rsidP="008E12C7">
      <w:pPr>
        <w:jc w:val="center"/>
        <w:rPr>
          <w:rFonts w:ascii="Barlow SemiBold" w:hAnsi="Barlow SemiBold" w:cs="Aharoni"/>
          <w:b/>
          <w:sz w:val="40"/>
          <w:szCs w:val="40"/>
        </w:rPr>
      </w:pPr>
    </w:p>
    <w:p w14:paraId="67C23ADC" w14:textId="47B3E409" w:rsidR="008E12C7" w:rsidRDefault="008E12C7" w:rsidP="008E12C7">
      <w:pPr>
        <w:rPr>
          <w:rFonts w:ascii="Barlow SemiBold" w:hAnsi="Barlow SemiBold" w:cs="Aharoni"/>
          <w:b/>
          <w:sz w:val="40"/>
          <w:szCs w:val="40"/>
        </w:rPr>
      </w:pPr>
    </w:p>
    <w:bookmarkEnd w:id="1"/>
    <w:p w14:paraId="7767CB61" w14:textId="20C67D92" w:rsidR="008E12C7" w:rsidRDefault="008E12C7" w:rsidP="008E12C7">
      <w:pPr>
        <w:rPr>
          <w:rFonts w:ascii="Barlow SemiBold" w:hAnsi="Barlow SemiBold" w:cs="Aharoni"/>
          <w:b/>
          <w:sz w:val="40"/>
          <w:szCs w:val="40"/>
        </w:rPr>
      </w:pPr>
    </w:p>
    <w:p w14:paraId="63F2497D" w14:textId="6902C106" w:rsidR="008E12C7" w:rsidRDefault="008E12C7" w:rsidP="008E12C7">
      <w:pPr>
        <w:rPr>
          <w:rFonts w:ascii="Barlow SemiBold" w:hAnsi="Barlow SemiBold" w:cs="Aharoni"/>
          <w:b/>
          <w:sz w:val="40"/>
          <w:szCs w:val="40"/>
        </w:rPr>
      </w:pPr>
    </w:p>
    <w:p w14:paraId="60FA26FC" w14:textId="7EA7FCE6" w:rsidR="008E12C7" w:rsidRDefault="008E12C7" w:rsidP="008E12C7">
      <w:pPr>
        <w:rPr>
          <w:rFonts w:ascii="Barlow SemiBold" w:hAnsi="Barlow SemiBold" w:cs="Aharoni"/>
          <w:b/>
          <w:sz w:val="40"/>
          <w:szCs w:val="40"/>
        </w:rPr>
      </w:pPr>
    </w:p>
    <w:p w14:paraId="77B684EF" w14:textId="0D9DF06E" w:rsidR="008E12C7" w:rsidRDefault="001C1EFA" w:rsidP="008E12C7">
      <w:pPr>
        <w:rPr>
          <w:rFonts w:ascii="Barlow SemiBold" w:hAnsi="Barlow SemiBold" w:cs="Aharoni"/>
          <w:b/>
          <w:sz w:val="40"/>
          <w:szCs w:val="40"/>
        </w:rPr>
      </w:pPr>
      <w:r>
        <w:rPr>
          <w:rFonts w:ascii="Barlow SemiBold" w:hAnsi="Barlow SemiBold" w:cs="Aharoni"/>
          <w:b/>
          <w:noProof/>
          <w:sz w:val="40"/>
          <w:szCs w:val="40"/>
        </w:rPr>
        <mc:AlternateContent>
          <mc:Choice Requires="wps">
            <w:drawing>
              <wp:anchor distT="0" distB="0" distL="114300" distR="114300" simplePos="0" relativeHeight="251658244" behindDoc="0" locked="0" layoutInCell="1" allowOverlap="1" wp14:anchorId="17F9D620" wp14:editId="2DDA1906">
                <wp:simplePos x="0" y="0"/>
                <wp:positionH relativeFrom="margin">
                  <wp:posOffset>6659880</wp:posOffset>
                </wp:positionH>
                <wp:positionV relativeFrom="paragraph">
                  <wp:posOffset>1573530</wp:posOffset>
                </wp:positionV>
                <wp:extent cx="2718435" cy="982980"/>
                <wp:effectExtent l="0" t="0" r="24765" b="26670"/>
                <wp:wrapNone/>
                <wp:docPr id="3" name="Rectangle 3" descr="**May consider EKG if none are available within the past ~6 months&#10;***Except recent (3-6 months) potassium if on a diuretic"/>
                <wp:cNvGraphicFramePr/>
                <a:graphic xmlns:a="http://schemas.openxmlformats.org/drawingml/2006/main">
                  <a:graphicData uri="http://schemas.microsoft.com/office/word/2010/wordprocessingShape">
                    <wps:wsp>
                      <wps:cNvSpPr/>
                      <wps:spPr>
                        <a:xfrm>
                          <a:off x="0" y="0"/>
                          <a:ext cx="2718435" cy="982980"/>
                        </a:xfrm>
                        <a:prstGeom prst="rect">
                          <a:avLst/>
                        </a:prstGeom>
                        <a:solidFill>
                          <a:srgbClr val="E7E6E6"/>
                        </a:solidFill>
                        <a:ln w="12700" cap="flat" cmpd="sng" algn="ctr">
                          <a:solidFill>
                            <a:sysClr val="windowText" lastClr="000000"/>
                          </a:solidFill>
                          <a:prstDash val="solid"/>
                          <a:miter lim="800000"/>
                        </a:ln>
                        <a:effectLst/>
                      </wps:spPr>
                      <wps:txbx>
                        <w:txbxContent>
                          <w:p w14:paraId="0D3D2B8D" w14:textId="4CD8E4F6" w:rsidR="008E12C7" w:rsidRPr="00154C6C" w:rsidRDefault="008E12C7" w:rsidP="008E12C7">
                            <w:pPr>
                              <w:jc w:val="center"/>
                              <w:rPr>
                                <w:rFonts w:ascii="Barlow" w:hAnsi="Barlow" w:cs="Open Sans"/>
                                <w:color w:val="000000" w:themeColor="text1"/>
                                <w:sz w:val="24"/>
                                <w:szCs w:val="24"/>
                              </w:rPr>
                            </w:pPr>
                            <w:r w:rsidRPr="00154C6C">
                              <w:rPr>
                                <w:rFonts w:ascii="Barlow" w:hAnsi="Barlow" w:cs="Open Sans"/>
                                <w:color w:val="000000" w:themeColor="text1"/>
                                <w:sz w:val="24"/>
                                <w:szCs w:val="24"/>
                              </w:rPr>
                              <w:t xml:space="preserve">**May consider EKG if none </w:t>
                            </w:r>
                            <w:r w:rsidR="00E67828" w:rsidRPr="00154C6C">
                              <w:rPr>
                                <w:rFonts w:ascii="Barlow" w:hAnsi="Barlow" w:cs="Open Sans"/>
                                <w:color w:val="000000" w:themeColor="text1"/>
                                <w:sz w:val="24"/>
                                <w:szCs w:val="24"/>
                              </w:rPr>
                              <w:t xml:space="preserve">are </w:t>
                            </w:r>
                            <w:r w:rsidRPr="00154C6C">
                              <w:rPr>
                                <w:rFonts w:ascii="Barlow" w:hAnsi="Barlow" w:cs="Open Sans"/>
                                <w:color w:val="000000" w:themeColor="text1"/>
                                <w:sz w:val="24"/>
                                <w:szCs w:val="24"/>
                              </w:rPr>
                              <w:t>available within the past ~6 months</w:t>
                            </w:r>
                          </w:p>
                          <w:p w14:paraId="7EBC7066" w14:textId="7DE2C7B1" w:rsidR="008E12C7" w:rsidRPr="00154C6C" w:rsidRDefault="008E12C7" w:rsidP="008E12C7">
                            <w:pPr>
                              <w:jc w:val="center"/>
                              <w:rPr>
                                <w:rFonts w:ascii="Barlow" w:hAnsi="Barlow" w:cs="Open Sans"/>
                                <w:color w:val="000000" w:themeColor="text1"/>
                                <w:sz w:val="24"/>
                                <w:szCs w:val="24"/>
                              </w:rPr>
                            </w:pPr>
                            <w:r w:rsidRPr="00154C6C">
                              <w:rPr>
                                <w:rFonts w:ascii="Barlow" w:hAnsi="Barlow" w:cs="Open Sans"/>
                                <w:color w:val="000000" w:themeColor="text1"/>
                                <w:sz w:val="24"/>
                                <w:szCs w:val="24"/>
                              </w:rPr>
                              <w:t xml:space="preserve">***Except recent (3-6 months) potassium if on </w:t>
                            </w:r>
                            <w:r w:rsidR="00F628F3" w:rsidRPr="00154C6C">
                              <w:rPr>
                                <w:rFonts w:ascii="Barlow" w:hAnsi="Barlow" w:cs="Open Sans"/>
                                <w:color w:val="000000" w:themeColor="text1"/>
                                <w:sz w:val="24"/>
                                <w:szCs w:val="24"/>
                              </w:rPr>
                              <w:t xml:space="preserve">a </w:t>
                            </w:r>
                            <w:r w:rsidRPr="00154C6C">
                              <w:rPr>
                                <w:rFonts w:ascii="Barlow" w:hAnsi="Barlow" w:cs="Open Sans"/>
                                <w:color w:val="000000" w:themeColor="text1"/>
                                <w:sz w:val="24"/>
                                <w:szCs w:val="24"/>
                              </w:rPr>
                              <w:t>diuretic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9D620" id="Rectangle 3" o:spid="_x0000_s1027" alt="**May consider EKG if none are available within the past ~6 months&#10;***Except recent (3-6 months) potassium if on a diuretic" style="position:absolute;margin-left:524.4pt;margin-top:123.9pt;width:214.05pt;height:77.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" fillcolor="#e7e6e6" strokecolor="windowText" strokeweight="1pt">
                <v:textbox>
                  <w:txbxContent>
                    <w:p w14:paraId="0D3D2B8D" w14:textId="4CD8E4F6" w:rsidR="008E12C7" w:rsidRPr="00154C6C" w:rsidRDefault="008E12C7" w:rsidP="008E12C7">
                      <w:pPr>
                        <w:jc w:val="center"/>
                        <w:rPr>
                          <w:rFonts w:ascii="Barlow" w:hAnsi="Barlow" w:cs="Open Sans"/>
                          <w:color w:val="000000" w:themeColor="text1"/>
                          <w:sz w:val="24"/>
                          <w:szCs w:val="24"/>
                        </w:rPr>
                      </w:pPr>
                      <w:r w:rsidRPr="00154C6C">
                        <w:rPr>
                          <w:rFonts w:ascii="Barlow" w:hAnsi="Barlow" w:cs="Open Sans"/>
                          <w:color w:val="000000" w:themeColor="text1"/>
                          <w:sz w:val="24"/>
                          <w:szCs w:val="24"/>
                        </w:rPr>
                        <w:t xml:space="preserve">**May consider EKG if none </w:t>
                      </w:r>
                      <w:r w:rsidR="00E67828" w:rsidRPr="00154C6C">
                        <w:rPr>
                          <w:rFonts w:ascii="Barlow" w:hAnsi="Barlow" w:cs="Open Sans"/>
                          <w:color w:val="000000" w:themeColor="text1"/>
                          <w:sz w:val="24"/>
                          <w:szCs w:val="24"/>
                        </w:rPr>
                        <w:t xml:space="preserve">are </w:t>
                      </w:r>
                      <w:r w:rsidRPr="00154C6C">
                        <w:rPr>
                          <w:rFonts w:ascii="Barlow" w:hAnsi="Barlow" w:cs="Open Sans"/>
                          <w:color w:val="000000" w:themeColor="text1"/>
                          <w:sz w:val="24"/>
                          <w:szCs w:val="24"/>
                        </w:rPr>
                        <w:t>available within the past ~6 months</w:t>
                      </w:r>
                    </w:p>
                    <w:p w14:paraId="7EBC7066" w14:textId="7DE2C7B1" w:rsidR="008E12C7" w:rsidRPr="00154C6C" w:rsidRDefault="008E12C7" w:rsidP="008E12C7">
                      <w:pPr>
                        <w:jc w:val="center"/>
                        <w:rPr>
                          <w:rFonts w:ascii="Barlow" w:hAnsi="Barlow" w:cs="Open Sans"/>
                          <w:color w:val="000000" w:themeColor="text1"/>
                          <w:sz w:val="24"/>
                          <w:szCs w:val="24"/>
                        </w:rPr>
                      </w:pPr>
                      <w:r w:rsidRPr="00154C6C">
                        <w:rPr>
                          <w:rFonts w:ascii="Barlow" w:hAnsi="Barlow" w:cs="Open Sans"/>
                          <w:color w:val="000000" w:themeColor="text1"/>
                          <w:sz w:val="24"/>
                          <w:szCs w:val="24"/>
                        </w:rPr>
                        <w:t xml:space="preserve">***Except recent (3-6 months) potassium if on </w:t>
                      </w:r>
                      <w:r w:rsidR="00F628F3" w:rsidRPr="00154C6C">
                        <w:rPr>
                          <w:rFonts w:ascii="Barlow" w:hAnsi="Barlow" w:cs="Open Sans"/>
                          <w:color w:val="000000" w:themeColor="text1"/>
                          <w:sz w:val="24"/>
                          <w:szCs w:val="24"/>
                        </w:rPr>
                        <w:t xml:space="preserve">a </w:t>
                      </w:r>
                      <w:r w:rsidRPr="00154C6C">
                        <w:rPr>
                          <w:rFonts w:ascii="Barlow" w:hAnsi="Barlow" w:cs="Open Sans"/>
                          <w:color w:val="000000" w:themeColor="text1"/>
                          <w:sz w:val="24"/>
                          <w:szCs w:val="24"/>
                        </w:rPr>
                        <w:t>diuretic</w:t>
                      </w:r>
                    </w:p>
                  </w:txbxContent>
                </v:textbox>
                <w10:wrap anchorx="margin"/>
              </v:rect>
            </w:pict>
          </mc:Fallback>
        </mc:AlternateContent>
      </w:r>
      <w:r w:rsidR="00742DCE" w:rsidRPr="00580801">
        <w:rPr>
          <w:rFonts w:ascii="Barlow SemiBold" w:hAnsi="Barlow SemiBold" w:cs="Aharoni"/>
          <w:b/>
          <w:noProof/>
          <w:sz w:val="34"/>
          <w:szCs w:val="34"/>
        </w:rPr>
        <mc:AlternateContent>
          <mc:Choice Requires="wps">
            <w:drawing>
              <wp:anchor distT="45720" distB="45720" distL="114300" distR="114300" simplePos="0" relativeHeight="251658246" behindDoc="0" locked="0" layoutInCell="1" allowOverlap="1" wp14:anchorId="3C0C1E77" wp14:editId="5E8D1061">
                <wp:simplePos x="0" y="0"/>
                <wp:positionH relativeFrom="margin">
                  <wp:align>left</wp:align>
                </wp:positionH>
                <wp:positionV relativeFrom="paragraph">
                  <wp:posOffset>1804035</wp:posOffset>
                </wp:positionV>
                <wp:extent cx="6408420" cy="1404620"/>
                <wp:effectExtent l="0" t="0" r="0" b="0"/>
                <wp:wrapSquare wrapText="bothSides"/>
                <wp:docPr id="668746911" name="Text Box 2" descr="All recommendations in this document pertain to non-pregnant, adult patients undergoing low-risk procedures. They do not replace clinical judgment and are intended as guidance on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404620"/>
                        </a:xfrm>
                        <a:prstGeom prst="rect">
                          <a:avLst/>
                        </a:prstGeom>
                        <a:solidFill>
                          <a:srgbClr val="FFFFFF"/>
                        </a:solidFill>
                        <a:ln w="9525">
                          <a:noFill/>
                          <a:miter lim="800000"/>
                          <a:headEnd/>
                          <a:tailEnd/>
                        </a:ln>
                      </wps:spPr>
                      <wps:txbx>
                        <w:txbxContent>
                          <w:p w14:paraId="7BAA0E86" w14:textId="550E47DE" w:rsidR="00580801" w:rsidRPr="00022914" w:rsidRDefault="00742DCE" w:rsidP="00330A24">
                            <w:pPr>
                              <w:jc w:val="center"/>
                              <w:rPr>
                                <w:i/>
                                <w:iCs/>
                              </w:rPr>
                            </w:pPr>
                            <w:r w:rsidRPr="00022914">
                              <w:rPr>
                                <w:rFonts w:ascii="Barlow" w:hAnsi="Barlow" w:cs="Open Sans"/>
                                <w:i/>
                                <w:iCs/>
                                <w:color w:val="000000" w:themeColor="text1"/>
                                <w:sz w:val="24"/>
                                <w:szCs w:val="24"/>
                              </w:rPr>
                              <w:t>All recommendations in this document pertain to non-pregnant, adult patients undergoing low-risk procedures. They do not replace clinical judgment and are intended as guidance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0C1E77" id="_x0000_t202" coordsize="21600,21600" o:spt="202" path="m,l,21600r21600,l21600,xe">
                <v:stroke joinstyle="miter"/>
                <v:path gradientshapeok="t" o:connecttype="rect"/>
              </v:shapetype>
              <v:shape id="Text Box 2" o:spid="_x0000_s1028" type="#_x0000_t202" alt="All recommendations in this document pertain to non-pregnant, adult patients undergoing low-risk procedures. They do not replace clinical judgment and are intended as guidance only." style="position:absolute;margin-left:0;margin-top:142.05pt;width:504.6pt;height:110.6pt;z-index:25165824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" stroked="f">
                <v:textbox style="mso-fit-shape-to-text:t">
                  <w:txbxContent>
                    <w:p w14:paraId="7BAA0E86" w14:textId="550E47DE" w:rsidR="00580801" w:rsidRPr="00022914" w:rsidRDefault="00742DCE" w:rsidP="00330A24">
                      <w:pPr>
                        <w:jc w:val="center"/>
                        <w:rPr>
                          <w:i/>
                          <w:iCs/>
                        </w:rPr>
                      </w:pPr>
                      <w:r w:rsidRPr="00022914">
                        <w:rPr>
                          <w:rFonts w:ascii="Barlow" w:hAnsi="Barlow" w:cs="Open Sans"/>
                          <w:i/>
                          <w:iCs/>
                          <w:color w:val="000000" w:themeColor="text1"/>
                          <w:sz w:val="24"/>
                          <w:szCs w:val="24"/>
                        </w:rPr>
                        <w:t>All recommendations in this document pertain to non-pregnant, adult patients undergoing low-risk procedures. They do not replace clinical judgment and are intended as guidance only.</w:t>
                      </w:r>
                    </w:p>
                  </w:txbxContent>
                </v:textbox>
                <w10:wrap type="square" anchorx="margin"/>
              </v:shape>
            </w:pict>
          </mc:Fallback>
        </mc:AlternateContent>
      </w:r>
    </w:p>
    <w:p w14:paraId="63B485DF" w14:textId="437BC974" w:rsidR="00A37B0C" w:rsidRDefault="00A37B0C" w:rsidP="008E12C7">
      <w:pPr>
        <w:jc w:val="center"/>
        <w:rPr>
          <w:rFonts w:ascii="Barlow SemiBold" w:hAnsi="Barlow SemiBold" w:cs="Aharoni"/>
          <w:b/>
          <w:sz w:val="34"/>
          <w:szCs w:val="34"/>
        </w:rPr>
        <w:sectPr w:rsidR="00A37B0C" w:rsidSect="00C536D2">
          <w:headerReference w:type="first" r:id="rId13"/>
          <w:footerReference w:type="first" r:id="rId14"/>
          <w:pgSz w:w="15840" w:h="12240" w:orient="landscape"/>
          <w:pgMar w:top="720" w:right="720" w:bottom="720" w:left="720" w:header="1440" w:footer="144" w:gutter="0"/>
          <w:cols w:space="720"/>
          <w:titlePg/>
          <w:docGrid w:linePitch="360"/>
        </w:sectPr>
      </w:pPr>
    </w:p>
    <w:p w14:paraId="182494BD" w14:textId="13E559C8" w:rsidR="008E12C7" w:rsidRPr="002E51A5" w:rsidRDefault="003B59F4" w:rsidP="008E12C7">
      <w:pPr>
        <w:pStyle w:val="Title"/>
        <w:jc w:val="center"/>
        <w:rPr>
          <w:rFonts w:ascii="Barlow SemiBold" w:hAnsi="Barlow SemiBold"/>
          <w:sz w:val="32"/>
          <w:szCs w:val="32"/>
        </w:rPr>
      </w:pPr>
      <w:r w:rsidRPr="003B59F4">
        <w:rPr>
          <w:rFonts w:ascii="Barlow" w:hAnsi="Barlow"/>
          <w:sz w:val="8"/>
          <w:szCs w:val="8"/>
        </w:rPr>
        <w:lastRenderedPageBreak/>
        <w:br/>
      </w:r>
      <w:r w:rsidR="008E12C7" w:rsidRPr="002E51A5">
        <w:rPr>
          <w:rFonts w:ascii="Barlow SemiBold" w:hAnsi="Barlow SemiBold"/>
          <w:sz w:val="32"/>
          <w:szCs w:val="32"/>
        </w:rPr>
        <w:t>Suggested Preoperative Tests for Patients Undergoing Low-Risk Surgery Who Are ASA III or Above</w:t>
      </w:r>
    </w:p>
    <w:p w14:paraId="43035F87" w14:textId="77777777" w:rsidR="00C04902" w:rsidRPr="008B01BC" w:rsidRDefault="00C04902" w:rsidP="00C04902">
      <w:pPr>
        <w:pStyle w:val="NoSpacing"/>
        <w:rPr>
          <w:rFonts w:ascii="Barlow" w:hAnsi="Barlow"/>
          <w:sz w:val="12"/>
          <w:szCs w:val="12"/>
        </w:rPr>
      </w:pPr>
    </w:p>
    <w:p w14:paraId="0FD1F8EE" w14:textId="2A044963" w:rsidR="000E2319" w:rsidRDefault="008E12C7" w:rsidP="00C04902">
      <w:pPr>
        <w:pStyle w:val="NoSpacing"/>
        <w:jc w:val="center"/>
        <w:rPr>
          <w:rFonts w:ascii="Barlow SemiBold" w:hAnsi="Barlow SemiBold"/>
          <w:sz w:val="24"/>
          <w:szCs w:val="24"/>
        </w:rPr>
      </w:pPr>
      <w:r w:rsidRPr="008B01BC">
        <w:rPr>
          <w:rFonts w:ascii="Barlow SemiBold" w:hAnsi="Barlow SemiBold"/>
          <w:i/>
          <w:iCs/>
          <w:sz w:val="24"/>
          <w:szCs w:val="24"/>
        </w:rPr>
        <w:t>This chart does not replace clinical judgment and is intended as guidance only.</w:t>
      </w:r>
    </w:p>
    <w:p w14:paraId="2AB924EA" w14:textId="77777777" w:rsidR="00FF687F" w:rsidRPr="00791E72" w:rsidRDefault="00FF687F" w:rsidP="00C04902">
      <w:pPr>
        <w:pStyle w:val="NoSpacing"/>
        <w:jc w:val="center"/>
        <w:rPr>
          <w:rFonts w:ascii="Barlow SemiBold" w:hAnsi="Barlow SemiBold"/>
          <w:sz w:val="4"/>
          <w:szCs w:val="4"/>
        </w:rPr>
      </w:pPr>
    </w:p>
    <w:p w14:paraId="1FCE6D1A" w14:textId="1A51792C" w:rsidR="009A070A" w:rsidRPr="00174947" w:rsidRDefault="005704E1" w:rsidP="00C04902">
      <w:pPr>
        <w:pStyle w:val="NoSpacing"/>
        <w:jc w:val="center"/>
        <w:rPr>
          <w:rFonts w:ascii="Barlow" w:hAnsi="Barlow"/>
          <w:sz w:val="8"/>
          <w:szCs w:val="8"/>
        </w:rPr>
      </w:pPr>
      <w:r>
        <w:rPr>
          <w:rFonts w:cstheme="minorHAnsi"/>
          <w:noProof/>
          <w:sz w:val="13"/>
        </w:rPr>
        <mc:AlternateContent>
          <mc:Choice Requires="wps">
            <w:drawing>
              <wp:anchor distT="0" distB="0" distL="114300" distR="114300" simplePos="0" relativeHeight="251658245" behindDoc="0" locked="0" layoutInCell="1" allowOverlap="1" wp14:anchorId="392510B8" wp14:editId="3DD2DEEC">
                <wp:simplePos x="0" y="0"/>
                <wp:positionH relativeFrom="margin">
                  <wp:posOffset>-83820</wp:posOffset>
                </wp:positionH>
                <wp:positionV relativeFrom="paragraph">
                  <wp:posOffset>3776345</wp:posOffset>
                </wp:positionV>
                <wp:extent cx="2057400" cy="609600"/>
                <wp:effectExtent l="0" t="0" r="0" b="0"/>
                <wp:wrapNone/>
                <wp:docPr id="755024343" name="Text Box 755024343" descr="CBC: Complete blood count&#10;T&amp;S: Type and screen&#10;BMP: Basic metabolic panel"/>
                <wp:cNvGraphicFramePr/>
                <a:graphic xmlns:a="http://schemas.openxmlformats.org/drawingml/2006/main">
                  <a:graphicData uri="http://schemas.microsoft.com/office/word/2010/wordprocessingShape">
                    <wps:wsp>
                      <wps:cNvSpPr txBox="1"/>
                      <wps:spPr>
                        <a:xfrm>
                          <a:off x="0" y="0"/>
                          <a:ext cx="2057400" cy="609600"/>
                        </a:xfrm>
                        <a:prstGeom prst="rect">
                          <a:avLst/>
                        </a:prstGeom>
                        <a:solidFill>
                          <a:sysClr val="window" lastClr="FFFFFF"/>
                        </a:solidFill>
                        <a:ln w="6350">
                          <a:noFill/>
                        </a:ln>
                      </wps:spPr>
                      <wps:txbx>
                        <w:txbxContent>
                          <w:p w14:paraId="7B1E5001" w14:textId="77777777" w:rsidR="008E12C7" w:rsidRPr="002E19B3" w:rsidRDefault="008E12C7" w:rsidP="009058B0">
                            <w:pPr>
                              <w:pStyle w:val="NoSpacing"/>
                            </w:pPr>
                            <w:r w:rsidRPr="002E19B3">
                              <w:t>CBC: Complete blood count</w:t>
                            </w:r>
                          </w:p>
                          <w:p w14:paraId="54F02794" w14:textId="77777777" w:rsidR="008E12C7" w:rsidRPr="002E19B3" w:rsidRDefault="008E12C7" w:rsidP="009058B0">
                            <w:pPr>
                              <w:pStyle w:val="NoSpacing"/>
                            </w:pPr>
                            <w:r w:rsidRPr="002E19B3">
                              <w:t>T&amp;S: Type and screen</w:t>
                            </w:r>
                          </w:p>
                          <w:p w14:paraId="1C2B444A" w14:textId="77777777" w:rsidR="008E12C7" w:rsidRPr="002E19B3" w:rsidRDefault="008E12C7" w:rsidP="009058B0">
                            <w:pPr>
                              <w:pStyle w:val="NoSpacing"/>
                            </w:pPr>
                            <w:r w:rsidRPr="002E19B3">
                              <w:t>BMP: Basic metabolic panel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510B8" id="Text Box 755024343" o:spid="_x0000_s1029" type="#_x0000_t202" alt="CBC: Complete blood count&#10;T&amp;S: Type and screen&#10;BMP: Basic metabolic panel" style="position:absolute;left:0;text-align:left;margin-left:-6.6pt;margin-top:297.35pt;width:162pt;height:4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" fillcolor="window" stroked="f" strokeweight=".5pt">
                <v:textbox>
                  <w:txbxContent>
                    <w:p w14:paraId="7B1E5001" w14:textId="77777777" w:rsidR="008E12C7" w:rsidRPr="002E19B3" w:rsidRDefault="008E12C7" w:rsidP="009058B0">
                      <w:pPr>
                        <w:pStyle w:val="NoSpacing"/>
                      </w:pPr>
                      <w:r w:rsidRPr="002E19B3">
                        <w:t>CBC: Complete blood count</w:t>
                      </w:r>
                    </w:p>
                    <w:p w14:paraId="54F02794" w14:textId="77777777" w:rsidR="008E12C7" w:rsidRPr="002E19B3" w:rsidRDefault="008E12C7" w:rsidP="009058B0">
                      <w:pPr>
                        <w:pStyle w:val="NoSpacing"/>
                      </w:pPr>
                      <w:r w:rsidRPr="002E19B3">
                        <w:t>T&amp;S: Type and screen</w:t>
                      </w:r>
                    </w:p>
                    <w:p w14:paraId="1C2B444A" w14:textId="77777777" w:rsidR="008E12C7" w:rsidRPr="002E19B3" w:rsidRDefault="008E12C7" w:rsidP="009058B0">
                      <w:pPr>
                        <w:pStyle w:val="NoSpacing"/>
                      </w:pPr>
                      <w:r w:rsidRPr="002E19B3">
                        <w:t>BMP: Basic metabolic panel</w:t>
                      </w:r>
                    </w:p>
                  </w:txbxContent>
                </v:textbox>
                <w10:wrap anchorx="margin"/>
              </v:shape>
            </w:pict>
          </mc:Fallback>
        </mc:AlternateContent>
      </w:r>
      <w:r w:rsidR="007B60FB" w:rsidRPr="007B60FB">
        <w:rPr>
          <w:rFonts w:ascii="Barlow" w:hAnsi="Barlow"/>
          <w:noProof/>
          <w:sz w:val="8"/>
          <w:szCs w:val="8"/>
        </w:rPr>
        <w:drawing>
          <wp:inline distT="0" distB="0" distL="0" distR="0" wp14:anchorId="7B09A424" wp14:editId="73B06EA8">
            <wp:extent cx="9144000" cy="3775075"/>
            <wp:effectExtent l="0" t="0" r="0" b="0"/>
            <wp:docPr id="200125585" name="Picture 14" descr="Table displaying medical disorders and corresponding recommended tests, including CBC, T&amp;S, BMP, LFTs, INR/PT/PTT, and EKG. Checkmarks indicate specific tests advised for each disorder, highlighting key screenings like CBC for anemia and cardiovascular disease, LFTs for liver disease, and EKG for cardiac risk fa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25585" name="Picture 14" descr="Table displaying medical disorders and corresponding recommended tests, including CBC, T&amp;S, BMP, LFTs, INR/PT/PTT, and EKG. Checkmarks indicate specific tests advised for each disorder, highlighting key screenings like CBC for anemia and cardiovascular disease, LFTs for liver disease, and EKG for cardiac risk factors."/>
                    <pic:cNvPicPr/>
                  </pic:nvPicPr>
                  <pic:blipFill>
                    <a:blip r:embed="rId15"/>
                    <a:stretch>
                      <a:fillRect/>
                    </a:stretch>
                  </pic:blipFill>
                  <pic:spPr>
                    <a:xfrm>
                      <a:off x="0" y="0"/>
                      <a:ext cx="9144000" cy="3775075"/>
                    </a:xfrm>
                    <a:prstGeom prst="rect">
                      <a:avLst/>
                    </a:prstGeom>
                  </pic:spPr>
                </pic:pic>
              </a:graphicData>
            </a:graphic>
          </wp:inline>
        </w:drawing>
      </w:r>
    </w:p>
    <w:p w14:paraId="135657B8" w14:textId="3739C1F7" w:rsidR="008E12C7" w:rsidRPr="006C5F9E" w:rsidRDefault="005704E1" w:rsidP="008E12C7">
      <w:pPr>
        <w:jc w:val="center"/>
        <w:rPr>
          <w:rFonts w:cstheme="minorHAnsi"/>
          <w:b/>
          <w:sz w:val="28"/>
        </w:rPr>
      </w:pPr>
      <w:r>
        <w:rPr>
          <w:rFonts w:cstheme="minorHAnsi"/>
          <w:noProof/>
          <w:sz w:val="13"/>
        </w:rPr>
        <mc:AlternateContent>
          <mc:Choice Requires="wps">
            <w:drawing>
              <wp:anchor distT="0" distB="0" distL="114300" distR="114300" simplePos="0" relativeHeight="251658242" behindDoc="0" locked="0" layoutInCell="1" allowOverlap="1" wp14:anchorId="785F5719" wp14:editId="7CE871D9">
                <wp:simplePos x="0" y="0"/>
                <wp:positionH relativeFrom="margin">
                  <wp:posOffset>6812280</wp:posOffset>
                </wp:positionH>
                <wp:positionV relativeFrom="paragraph">
                  <wp:posOffset>1270</wp:posOffset>
                </wp:positionV>
                <wp:extent cx="2529840" cy="594360"/>
                <wp:effectExtent l="0" t="0" r="3810" b="0"/>
                <wp:wrapNone/>
                <wp:docPr id="495395529" name="Text Box 495395529" descr="ACE: Angiotensin-converting enzyme inhibitors&#10;ARB: Angiotensin receptor blocker "/>
                <wp:cNvGraphicFramePr/>
                <a:graphic xmlns:a="http://schemas.openxmlformats.org/drawingml/2006/main">
                  <a:graphicData uri="http://schemas.microsoft.com/office/word/2010/wordprocessingShape">
                    <wps:wsp>
                      <wps:cNvSpPr txBox="1"/>
                      <wps:spPr>
                        <a:xfrm>
                          <a:off x="0" y="0"/>
                          <a:ext cx="2529840" cy="594360"/>
                        </a:xfrm>
                        <a:prstGeom prst="rect">
                          <a:avLst/>
                        </a:prstGeom>
                        <a:solidFill>
                          <a:sysClr val="window" lastClr="FFFFFF"/>
                        </a:solidFill>
                        <a:ln w="6350">
                          <a:noFill/>
                        </a:ln>
                      </wps:spPr>
                      <wps:txbx>
                        <w:txbxContent>
                          <w:p w14:paraId="4FEB6CAB" w14:textId="77777777" w:rsidR="008E12C7" w:rsidRPr="002E19B3" w:rsidRDefault="008E12C7" w:rsidP="009058B0">
                            <w:pPr>
                              <w:pStyle w:val="NoSpacing"/>
                            </w:pPr>
                            <w:r w:rsidRPr="002E19B3">
                              <w:t>ACE: Angiotensin-converting enzyme inhibitors</w:t>
                            </w:r>
                          </w:p>
                          <w:p w14:paraId="15B4B54A" w14:textId="77777777" w:rsidR="008E12C7" w:rsidRPr="002E19B3" w:rsidRDefault="008E12C7" w:rsidP="009058B0">
                            <w:pPr>
                              <w:pStyle w:val="NoSpacing"/>
                            </w:pPr>
                            <w:r w:rsidRPr="002E19B3">
                              <w:t xml:space="preserve">ARB: Angiotensin receptor blocker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F5719" id="Text Box 495395529" o:spid="_x0000_s1030" type="#_x0000_t202" alt="ACE: Angiotensin-converting enzyme inhibitors&#10;ARB: Angiotensin receptor blocker " style="position:absolute;left:0;text-align:left;margin-left:536.4pt;margin-top:.1pt;width:199.2pt;height:46.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" fillcolor="window" stroked="f" strokeweight=".5pt">
                <v:textbox>
                  <w:txbxContent>
                    <w:p w14:paraId="4FEB6CAB" w14:textId="77777777" w:rsidR="008E12C7" w:rsidRPr="002E19B3" w:rsidRDefault="008E12C7" w:rsidP="009058B0">
                      <w:pPr>
                        <w:pStyle w:val="NoSpacing"/>
                      </w:pPr>
                      <w:r w:rsidRPr="002E19B3">
                        <w:t>ACE: Angiotensin-converting enzyme inhibitors</w:t>
                      </w:r>
                    </w:p>
                    <w:p w14:paraId="15B4B54A" w14:textId="77777777" w:rsidR="008E12C7" w:rsidRPr="002E19B3" w:rsidRDefault="008E12C7" w:rsidP="009058B0">
                      <w:pPr>
                        <w:pStyle w:val="NoSpacing"/>
                      </w:pPr>
                      <w:r w:rsidRPr="002E19B3">
                        <w:t xml:space="preserve">ARB: Angiotensin receptor blocker </w:t>
                      </w:r>
                    </w:p>
                  </w:txbxContent>
                </v:textbox>
                <w10:wrap anchorx="margin"/>
              </v:shape>
            </w:pict>
          </mc:Fallback>
        </mc:AlternateContent>
      </w:r>
      <w:r>
        <w:rPr>
          <w:rFonts w:cstheme="minorHAnsi"/>
          <w:noProof/>
          <w:sz w:val="13"/>
        </w:rPr>
        <mc:AlternateContent>
          <mc:Choice Requires="wps">
            <w:drawing>
              <wp:anchor distT="0" distB="0" distL="114300" distR="114300" simplePos="0" relativeHeight="251658240" behindDoc="0" locked="0" layoutInCell="1" allowOverlap="1" wp14:anchorId="22A8642E" wp14:editId="7C6495A1">
                <wp:simplePos x="0" y="0"/>
                <wp:positionH relativeFrom="column">
                  <wp:posOffset>2080260</wp:posOffset>
                </wp:positionH>
                <wp:positionV relativeFrom="paragraph">
                  <wp:posOffset>1270</wp:posOffset>
                </wp:positionV>
                <wp:extent cx="2339340" cy="594360"/>
                <wp:effectExtent l="0" t="0" r="3810" b="0"/>
                <wp:wrapNone/>
                <wp:docPr id="777189580" name="Text Box 777189580" descr="LFTs: Liver function tests&#10;INR: International normalized ratio&#10;PT: Prothrombin time"/>
                <wp:cNvGraphicFramePr/>
                <a:graphic xmlns:a="http://schemas.openxmlformats.org/drawingml/2006/main">
                  <a:graphicData uri="http://schemas.microsoft.com/office/word/2010/wordprocessingShape">
                    <wps:wsp>
                      <wps:cNvSpPr txBox="1"/>
                      <wps:spPr>
                        <a:xfrm>
                          <a:off x="0" y="0"/>
                          <a:ext cx="2339340" cy="594360"/>
                        </a:xfrm>
                        <a:prstGeom prst="rect">
                          <a:avLst/>
                        </a:prstGeom>
                        <a:solidFill>
                          <a:sysClr val="window" lastClr="FFFFFF"/>
                        </a:solidFill>
                        <a:ln w="6350">
                          <a:noFill/>
                        </a:ln>
                      </wps:spPr>
                      <wps:txbx>
                        <w:txbxContent>
                          <w:p w14:paraId="49AA55C5" w14:textId="77777777" w:rsidR="008E12C7" w:rsidRPr="002E19B3" w:rsidRDefault="008E12C7" w:rsidP="009058B0">
                            <w:pPr>
                              <w:pStyle w:val="NoSpacing"/>
                            </w:pPr>
                            <w:r w:rsidRPr="002E19B3">
                              <w:t>LFTs: Liver function tests</w:t>
                            </w:r>
                          </w:p>
                          <w:p w14:paraId="26A9407B" w14:textId="77777777" w:rsidR="008E12C7" w:rsidRPr="002E19B3" w:rsidRDefault="008E12C7" w:rsidP="009058B0">
                            <w:pPr>
                              <w:pStyle w:val="NoSpacing"/>
                            </w:pPr>
                            <w:r w:rsidRPr="002E19B3">
                              <w:t>INR: International normalized ratio</w:t>
                            </w:r>
                          </w:p>
                          <w:p w14:paraId="461B8753" w14:textId="77777777" w:rsidR="008E12C7" w:rsidRPr="002E19B3" w:rsidRDefault="008E12C7" w:rsidP="009058B0">
                            <w:pPr>
                              <w:pStyle w:val="NoSpacing"/>
                            </w:pPr>
                            <w:r w:rsidRPr="002E19B3">
                              <w:t>PT: Prothrombin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8642E" id="Text Box 777189580" o:spid="_x0000_s1031" type="#_x0000_t202" alt="LFTs: Liver function tests&#10;INR: International normalized ratio&#10;PT: Prothrombin time" style="position:absolute;left:0;text-align:left;margin-left:163.8pt;margin-top:.1pt;width:184.2pt;height:4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" fillcolor="window" stroked="f" strokeweight=".5pt">
                <v:textbox>
                  <w:txbxContent>
                    <w:p w14:paraId="49AA55C5" w14:textId="77777777" w:rsidR="008E12C7" w:rsidRPr="002E19B3" w:rsidRDefault="008E12C7" w:rsidP="009058B0">
                      <w:pPr>
                        <w:pStyle w:val="NoSpacing"/>
                      </w:pPr>
                      <w:r w:rsidRPr="002E19B3">
                        <w:t>LFTs: Liver function tests</w:t>
                      </w:r>
                    </w:p>
                    <w:p w14:paraId="26A9407B" w14:textId="77777777" w:rsidR="008E12C7" w:rsidRPr="002E19B3" w:rsidRDefault="008E12C7" w:rsidP="009058B0">
                      <w:pPr>
                        <w:pStyle w:val="NoSpacing"/>
                      </w:pPr>
                      <w:r w:rsidRPr="002E19B3">
                        <w:t>INR: International normalized ratio</w:t>
                      </w:r>
                    </w:p>
                    <w:p w14:paraId="461B8753" w14:textId="77777777" w:rsidR="008E12C7" w:rsidRPr="002E19B3" w:rsidRDefault="008E12C7" w:rsidP="009058B0">
                      <w:pPr>
                        <w:pStyle w:val="NoSpacing"/>
                      </w:pPr>
                      <w:r w:rsidRPr="002E19B3">
                        <w:t>PT: Prothrombin time</w:t>
                      </w:r>
                    </w:p>
                  </w:txbxContent>
                </v:textbox>
              </v:shape>
            </w:pict>
          </mc:Fallback>
        </mc:AlternateContent>
      </w:r>
      <w:r>
        <w:rPr>
          <w:rFonts w:cstheme="minorHAnsi"/>
          <w:noProof/>
          <w:sz w:val="13"/>
        </w:rPr>
        <mc:AlternateContent>
          <mc:Choice Requires="wps">
            <w:drawing>
              <wp:anchor distT="0" distB="0" distL="114300" distR="114300" simplePos="0" relativeHeight="251658241" behindDoc="0" locked="0" layoutInCell="1" allowOverlap="1" wp14:anchorId="7916A3FE" wp14:editId="39CD2ECF">
                <wp:simplePos x="0" y="0"/>
                <wp:positionH relativeFrom="column">
                  <wp:posOffset>4632960</wp:posOffset>
                </wp:positionH>
                <wp:positionV relativeFrom="paragraph">
                  <wp:posOffset>0</wp:posOffset>
                </wp:positionV>
                <wp:extent cx="2004060" cy="601980"/>
                <wp:effectExtent l="0" t="0" r="0" b="7620"/>
                <wp:wrapNone/>
                <wp:docPr id="1281304895" name="Text Box 1281304895" descr="PTT: Partial thromboplastic time&#10;EKG: Electrocardiogram"/>
                <wp:cNvGraphicFramePr/>
                <a:graphic xmlns:a="http://schemas.openxmlformats.org/drawingml/2006/main">
                  <a:graphicData uri="http://schemas.microsoft.com/office/word/2010/wordprocessingShape">
                    <wps:wsp>
                      <wps:cNvSpPr txBox="1"/>
                      <wps:spPr>
                        <a:xfrm>
                          <a:off x="0" y="0"/>
                          <a:ext cx="2004060" cy="601980"/>
                        </a:xfrm>
                        <a:prstGeom prst="rect">
                          <a:avLst/>
                        </a:prstGeom>
                        <a:solidFill>
                          <a:sysClr val="window" lastClr="FFFFFF"/>
                        </a:solidFill>
                        <a:ln w="6350">
                          <a:noFill/>
                        </a:ln>
                      </wps:spPr>
                      <wps:txbx>
                        <w:txbxContent>
                          <w:p w14:paraId="56A95860" w14:textId="77777777" w:rsidR="008E12C7" w:rsidRPr="002E19B3" w:rsidRDefault="008E12C7" w:rsidP="009058B0">
                            <w:pPr>
                              <w:pStyle w:val="NoSpacing"/>
                            </w:pPr>
                            <w:r w:rsidRPr="002E19B3">
                              <w:t>PTT: Partial thromboplastic time</w:t>
                            </w:r>
                          </w:p>
                          <w:p w14:paraId="39B04CEB" w14:textId="77777777" w:rsidR="008E12C7" w:rsidRPr="002E19B3" w:rsidRDefault="008E12C7" w:rsidP="009058B0">
                            <w:pPr>
                              <w:pStyle w:val="NoSpacing"/>
                            </w:pPr>
                            <w:r w:rsidRPr="002E19B3">
                              <w:t>EKG: Electrocardiogram</w:t>
                            </w:r>
                          </w:p>
                          <w:p w14:paraId="3B839861" w14:textId="77777777" w:rsidR="008E12C7" w:rsidRPr="002E19B3" w:rsidRDefault="008E12C7" w:rsidP="009058B0">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6A3FE" id="Text Box 1281304895" o:spid="_x0000_s1032" type="#_x0000_t202" alt="PTT: Partial thromboplastic time&#10;EKG: Electrocardiogram" style="position:absolute;left:0;text-align:left;margin-left:364.8pt;margin-top:0;width:157.8pt;height:4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" fillcolor="window" stroked="f" strokeweight=".5pt">
                <v:textbox>
                  <w:txbxContent>
                    <w:p w14:paraId="56A95860" w14:textId="77777777" w:rsidR="008E12C7" w:rsidRPr="002E19B3" w:rsidRDefault="008E12C7" w:rsidP="009058B0">
                      <w:pPr>
                        <w:pStyle w:val="NoSpacing"/>
                      </w:pPr>
                      <w:r w:rsidRPr="002E19B3">
                        <w:t>PTT: Partial thromboplastic time</w:t>
                      </w:r>
                    </w:p>
                    <w:p w14:paraId="39B04CEB" w14:textId="77777777" w:rsidR="008E12C7" w:rsidRPr="002E19B3" w:rsidRDefault="008E12C7" w:rsidP="009058B0">
                      <w:pPr>
                        <w:pStyle w:val="NoSpacing"/>
                      </w:pPr>
                      <w:r w:rsidRPr="002E19B3">
                        <w:t>EKG: Electrocardiogram</w:t>
                      </w:r>
                    </w:p>
                    <w:p w14:paraId="3B839861" w14:textId="77777777" w:rsidR="008E12C7" w:rsidRPr="002E19B3" w:rsidRDefault="008E12C7" w:rsidP="009058B0">
                      <w:pPr>
                        <w:pStyle w:val="NoSpacing"/>
                      </w:pPr>
                    </w:p>
                  </w:txbxContent>
                </v:textbox>
              </v:shape>
            </w:pict>
          </mc:Fallback>
        </mc:AlternateContent>
      </w:r>
      <w:r w:rsidR="008E12C7">
        <w:rPr>
          <w:rFonts w:cstheme="minorHAnsi"/>
          <w:b/>
          <w:sz w:val="28"/>
        </w:rPr>
        <w:br/>
      </w:r>
    </w:p>
    <w:p w14:paraId="10ED9672" w14:textId="1632AC39" w:rsidR="008E12C7" w:rsidRPr="00E75BD1" w:rsidRDefault="00C15BB2" w:rsidP="008E12C7">
      <w:pPr>
        <w:autoSpaceDE w:val="0"/>
        <w:autoSpaceDN w:val="0"/>
        <w:adjustRightInd w:val="0"/>
        <w:ind w:right="-720"/>
        <w:rPr>
          <w:rFonts w:ascii="Barlow" w:hAnsi="Barlow" w:cstheme="minorHAnsi"/>
          <w:b/>
          <w:sz w:val="16"/>
          <w:szCs w:val="16"/>
        </w:rPr>
      </w:pPr>
      <w:r w:rsidRPr="005704E1">
        <w:rPr>
          <w:rFonts w:ascii="Barlow" w:hAnsi="Barlow" w:cstheme="minorHAnsi"/>
          <w:b/>
          <w:sz w:val="14"/>
          <w:szCs w:val="14"/>
        </w:rPr>
        <w:br/>
      </w:r>
      <w:r w:rsidR="008E12C7" w:rsidRPr="00586DD7">
        <w:rPr>
          <w:rFonts w:ascii="Barlow" w:hAnsi="Barlow" w:cstheme="minorHAnsi"/>
          <w:b/>
          <w:sz w:val="18"/>
          <w:szCs w:val="18"/>
        </w:rPr>
        <w:t>References:</w:t>
      </w:r>
      <w:r w:rsidR="008E12C7" w:rsidRPr="00E75BD1">
        <w:rPr>
          <w:rFonts w:ascii="Barlow" w:hAnsi="Barlow" w:cstheme="minorHAnsi"/>
          <w:b/>
          <w:sz w:val="16"/>
          <w:szCs w:val="16"/>
        </w:rPr>
        <w:t xml:space="preserve"> </w:t>
      </w:r>
    </w:p>
    <w:p w14:paraId="7C38D329" w14:textId="77777777" w:rsidR="008E12C7" w:rsidRPr="00C13603" w:rsidRDefault="008E12C7" w:rsidP="003F0998">
      <w:pPr>
        <w:pStyle w:val="ListParagraph"/>
        <w:numPr>
          <w:ilvl w:val="0"/>
          <w:numId w:val="4"/>
        </w:numPr>
        <w:autoSpaceDE w:val="0"/>
        <w:autoSpaceDN w:val="0"/>
        <w:adjustRightInd w:val="0"/>
        <w:spacing w:after="0" w:line="240" w:lineRule="auto"/>
        <w:ind w:left="540" w:right="-720"/>
        <w:rPr>
          <w:rFonts w:ascii="Barlow" w:hAnsi="Barlow" w:cstheme="minorHAnsi"/>
          <w:sz w:val="16"/>
          <w:szCs w:val="16"/>
        </w:rPr>
      </w:pPr>
      <w:r w:rsidRPr="00C13603">
        <w:rPr>
          <w:rFonts w:ascii="Barlow" w:hAnsi="Barlow" w:cstheme="minorHAnsi"/>
          <w:sz w:val="16"/>
          <w:szCs w:val="16"/>
        </w:rPr>
        <w:t xml:space="preserve">Mocon A, McRitchie D, Tharani A. </w:t>
      </w:r>
      <w:r w:rsidRPr="00C13603">
        <w:rPr>
          <w:rFonts w:ascii="Barlow" w:hAnsi="Barlow" w:cstheme="minorHAnsi"/>
          <w:i/>
          <w:iCs/>
          <w:sz w:val="16"/>
          <w:szCs w:val="16"/>
        </w:rPr>
        <w:t xml:space="preserve">Drop the Pre-Op: A toolkit for reducing unnecessary visits and investigations in pre-operative clinics. </w:t>
      </w:r>
      <w:r w:rsidRPr="00C13603">
        <w:rPr>
          <w:rFonts w:ascii="Barlow" w:hAnsi="Barlow" w:cstheme="minorHAnsi"/>
          <w:sz w:val="16"/>
          <w:szCs w:val="16"/>
        </w:rPr>
        <w:t>Ontario, CA. 2019.</w:t>
      </w:r>
    </w:p>
    <w:p w14:paraId="2B09D337" w14:textId="77777777" w:rsidR="008E12C7" w:rsidRPr="000609E5" w:rsidRDefault="008E12C7" w:rsidP="003F0998">
      <w:pPr>
        <w:pStyle w:val="ListParagraph"/>
        <w:numPr>
          <w:ilvl w:val="0"/>
          <w:numId w:val="4"/>
        </w:numPr>
        <w:spacing w:after="0" w:line="240" w:lineRule="auto"/>
        <w:ind w:left="540"/>
        <w:rPr>
          <w:rFonts w:ascii="Barlow" w:eastAsia="Times New Roman" w:hAnsi="Barlow" w:cstheme="minorHAnsi"/>
          <w:sz w:val="16"/>
          <w:szCs w:val="16"/>
        </w:rPr>
      </w:pPr>
      <w:r w:rsidRPr="00C13603">
        <w:rPr>
          <w:rFonts w:ascii="Barlow" w:hAnsi="Barlow" w:cstheme="minorHAnsi"/>
          <w:sz w:val="16"/>
          <w:szCs w:val="16"/>
        </w:rPr>
        <w:t>Chow, W. B., Rosenthal, R. A., Merkow, R. P., Ko, C. Y., &amp; Esnaola, N. F. (2012). Optimal preoperative assessment of the geriatric surgical patient: a best practices guideline from the American College of Surgeons National Surgical Quality Improvement Program and the American Geriatrics Society. </w:t>
      </w:r>
      <w:r w:rsidRPr="00C13603">
        <w:rPr>
          <w:rFonts w:ascii="Barlow" w:hAnsi="Barlow" w:cstheme="minorHAnsi"/>
          <w:i/>
          <w:iCs/>
          <w:sz w:val="16"/>
          <w:szCs w:val="16"/>
        </w:rPr>
        <w:t>Journal of the American College of Surgeons</w:t>
      </w:r>
      <w:r w:rsidRPr="00C13603">
        <w:rPr>
          <w:rFonts w:ascii="Barlow" w:hAnsi="Barlow" w:cstheme="minorHAnsi"/>
          <w:sz w:val="16"/>
          <w:szCs w:val="16"/>
        </w:rPr>
        <w:t>, </w:t>
      </w:r>
      <w:r w:rsidRPr="00C13603">
        <w:rPr>
          <w:rFonts w:ascii="Barlow" w:hAnsi="Barlow" w:cstheme="minorHAnsi"/>
          <w:i/>
          <w:iCs/>
          <w:sz w:val="16"/>
          <w:szCs w:val="16"/>
        </w:rPr>
        <w:t>215</w:t>
      </w:r>
      <w:r w:rsidRPr="00C13603">
        <w:rPr>
          <w:rFonts w:ascii="Barlow" w:hAnsi="Barlow" w:cstheme="minorHAnsi"/>
          <w:sz w:val="16"/>
          <w:szCs w:val="16"/>
        </w:rPr>
        <w:t>(4), 453-466.</w:t>
      </w:r>
    </w:p>
    <w:p w14:paraId="32F8C09E" w14:textId="77777777" w:rsidR="008E12C7" w:rsidRPr="00656155" w:rsidRDefault="008E12C7" w:rsidP="003F0998">
      <w:pPr>
        <w:pStyle w:val="ListParagraph"/>
        <w:numPr>
          <w:ilvl w:val="0"/>
          <w:numId w:val="4"/>
        </w:numPr>
        <w:spacing w:after="0" w:line="240" w:lineRule="auto"/>
        <w:ind w:left="540"/>
        <w:rPr>
          <w:rFonts w:ascii="Barlow" w:eastAsia="Times New Roman" w:hAnsi="Barlow" w:cstheme="minorHAnsi"/>
          <w:sz w:val="16"/>
          <w:szCs w:val="16"/>
        </w:rPr>
      </w:pPr>
      <w:r w:rsidRPr="000609E5">
        <w:rPr>
          <w:rFonts w:ascii="Barlow" w:eastAsia="Times New Roman" w:hAnsi="Barlow" w:cstheme="minorHAnsi"/>
          <w:color w:val="000000"/>
          <w:sz w:val="16"/>
          <w:szCs w:val="16"/>
          <w:shd w:val="clear" w:color="auto" w:fill="FFFFFF"/>
        </w:rPr>
        <w:t>National Guideline Centre (UK). Preoperative Tests (Update): Routine Preoperative Tests for Elective Surgery. London: National Institute for Health and Care Excellence (NICE); 2016 Apr. (NICE Guideline, No. 45.) Acknowledgements.</w:t>
      </w:r>
    </w:p>
    <w:p w14:paraId="08F3B8DC" w14:textId="25435466" w:rsidR="00C26A45" w:rsidRPr="003F0998" w:rsidRDefault="008E12C7" w:rsidP="003F0998">
      <w:pPr>
        <w:pStyle w:val="ListParagraph"/>
        <w:numPr>
          <w:ilvl w:val="0"/>
          <w:numId w:val="4"/>
        </w:numPr>
        <w:spacing w:after="0" w:line="240" w:lineRule="auto"/>
        <w:ind w:left="540"/>
        <w:rPr>
          <w:rFonts w:ascii="Barlow" w:eastAsia="Times New Roman" w:hAnsi="Barlow" w:cstheme="minorHAnsi"/>
          <w:sz w:val="16"/>
          <w:szCs w:val="16"/>
        </w:rPr>
      </w:pPr>
      <w:r w:rsidRPr="00656155">
        <w:rPr>
          <w:rFonts w:ascii="Barlow" w:eastAsia="Times New Roman" w:hAnsi="Barlow" w:cstheme="minorHAnsi"/>
          <w:sz w:val="16"/>
          <w:szCs w:val="16"/>
        </w:rPr>
        <w:t>Practice Advisory for Preanesthesia Evaluation: An Updated Report by the American Society of Anesthesiologists Task Force on Preanesthesia Evaluation. Anesthesiology 2012; 116:522–538 doi: https://doi.org/10.1097/ALN.0b013e31823c1067</w:t>
      </w:r>
    </w:p>
    <w:sectPr w:rsidR="00C26A45" w:rsidRPr="003F0998" w:rsidSect="00953E3C">
      <w:pgSz w:w="15840" w:h="12240" w:orient="landscape"/>
      <w:pgMar w:top="720" w:right="720" w:bottom="720" w:left="720" w:header="144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0C63E" w14:textId="77777777" w:rsidR="003915E5" w:rsidRDefault="003915E5" w:rsidP="004D1684">
      <w:pPr>
        <w:spacing w:after="0" w:line="240" w:lineRule="auto"/>
      </w:pPr>
      <w:r>
        <w:separator/>
      </w:r>
    </w:p>
  </w:endnote>
  <w:endnote w:type="continuationSeparator" w:id="0">
    <w:p w14:paraId="468E18C3" w14:textId="77777777" w:rsidR="003915E5" w:rsidRDefault="003915E5" w:rsidP="004D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Calibri"/>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SemiBold">
    <w:charset w:val="00"/>
    <w:family w:val="auto"/>
    <w:pitch w:val="variable"/>
    <w:sig w:usb0="20000007" w:usb1="00000000" w:usb2="00000000" w:usb3="00000000" w:csb0="00000193" w:csb1="00000000"/>
  </w:font>
  <w:font w:name="Open Sans">
    <w:charset w:val="00"/>
    <w:family w:val="swiss"/>
    <w:pitch w:val="variable"/>
    <w:sig w:usb0="E00002EF" w:usb1="4000205B" w:usb2="00000028" w:usb3="00000000" w:csb0="000001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D901" w14:textId="6476897B" w:rsidR="00F05FBE" w:rsidRPr="00F05FBE" w:rsidRDefault="003E2B48" w:rsidP="00F05FBE">
    <w:pPr>
      <w:pStyle w:val="Footer"/>
    </w:pPr>
    <w:r>
      <w:rPr>
        <w:noProof/>
      </w:rPr>
      <mc:AlternateContent>
        <mc:Choice Requires="wps">
          <w:drawing>
            <wp:anchor distT="0" distB="0" distL="114300" distR="114300" simplePos="0" relativeHeight="251658247" behindDoc="0" locked="0" layoutInCell="1" allowOverlap="1" wp14:anchorId="32851F6E" wp14:editId="092AACEF">
              <wp:simplePos x="0" y="0"/>
              <wp:positionH relativeFrom="column">
                <wp:posOffset>7871460</wp:posOffset>
              </wp:positionH>
              <wp:positionV relativeFrom="paragraph">
                <wp:posOffset>-114300</wp:posOffset>
              </wp:positionV>
              <wp:extent cx="1390650" cy="2667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1390650" cy="266700"/>
                      </a:xfrm>
                      <a:prstGeom prst="rect">
                        <a:avLst/>
                      </a:prstGeom>
                      <a:solidFill>
                        <a:sysClr val="window" lastClr="FFFFFF"/>
                      </a:solidFill>
                      <a:ln w="6350">
                        <a:solidFill>
                          <a:schemeClr val="bg1"/>
                        </a:solidFill>
                      </a:ln>
                    </wps:spPr>
                    <wps:txbx>
                      <w:txbxContent>
                        <w:p w14:paraId="6D65013B" w14:textId="77777777" w:rsidR="003E2B48" w:rsidRPr="00D373F3" w:rsidRDefault="003E2B48" w:rsidP="003E2B48">
                          <w:pPr>
                            <w:rPr>
                              <w:i/>
                              <w:iCs/>
                              <w:sz w:val="16"/>
                              <w:szCs w:val="16"/>
                            </w:rPr>
                          </w:pPr>
                          <w:r w:rsidRPr="00D373F3">
                            <w:rPr>
                              <w:i/>
                              <w:iCs/>
                              <w:sz w:val="16"/>
                              <w:szCs w:val="16"/>
                            </w:rPr>
                            <w:t>Version 1.</w:t>
                          </w:r>
                          <w:r>
                            <w:rPr>
                              <w:i/>
                              <w:iCs/>
                              <w:sz w:val="16"/>
                              <w:szCs w:val="16"/>
                            </w:rPr>
                            <w:t>5</w:t>
                          </w:r>
                          <w:r w:rsidRPr="00D373F3">
                            <w:rPr>
                              <w:i/>
                              <w:iCs/>
                              <w:sz w:val="16"/>
                              <w:szCs w:val="16"/>
                            </w:rPr>
                            <w:t xml:space="preserve"> </w:t>
                          </w:r>
                          <w:r>
                            <w:rPr>
                              <w:i/>
                              <w:iCs/>
                              <w:sz w:val="16"/>
                              <w:szCs w:val="16"/>
                            </w:rPr>
                            <w:t>May 2026</w:t>
                          </w:r>
                        </w:p>
                        <w:p w14:paraId="56ED30D0" w14:textId="77777777" w:rsidR="003E2B48" w:rsidRPr="00915DB9" w:rsidRDefault="003E2B48" w:rsidP="003E2B48">
                          <w:pPr>
                            <w:rPr>
                              <w:i/>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51F6E" id="_x0000_t202" coordsize="21600,21600" o:spt="202" path="m,l,21600r21600,l21600,xe">
              <v:stroke joinstyle="miter"/>
              <v:path gradientshapeok="t" o:connecttype="rect"/>
            </v:shapetype>
            <v:shape id="Text Box 9" o:spid="_x0000_s1036" type="#_x0000_t202" style="position:absolute;margin-left:619.8pt;margin-top:-9pt;width:109.5pt;height:2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" fillcolor="window" strokecolor="white [3212]" strokeweight=".5pt">
              <v:textbox>
                <w:txbxContent>
                  <w:p w14:paraId="6D65013B" w14:textId="77777777" w:rsidR="003E2B48" w:rsidRPr="00D373F3" w:rsidRDefault="003E2B48" w:rsidP="003E2B48">
                    <w:pPr>
                      <w:rPr>
                        <w:i/>
                        <w:iCs/>
                        <w:sz w:val="16"/>
                        <w:szCs w:val="16"/>
                      </w:rPr>
                    </w:pPr>
                    <w:r w:rsidRPr="00D373F3">
                      <w:rPr>
                        <w:i/>
                        <w:iCs/>
                        <w:sz w:val="16"/>
                        <w:szCs w:val="16"/>
                      </w:rPr>
                      <w:t>Version 1.</w:t>
                    </w:r>
                    <w:r>
                      <w:rPr>
                        <w:i/>
                        <w:iCs/>
                        <w:sz w:val="16"/>
                        <w:szCs w:val="16"/>
                      </w:rPr>
                      <w:t>5</w:t>
                    </w:r>
                    <w:r w:rsidRPr="00D373F3">
                      <w:rPr>
                        <w:i/>
                        <w:iCs/>
                        <w:sz w:val="16"/>
                        <w:szCs w:val="16"/>
                      </w:rPr>
                      <w:t xml:space="preserve"> </w:t>
                    </w:r>
                    <w:r>
                      <w:rPr>
                        <w:i/>
                        <w:iCs/>
                        <w:sz w:val="16"/>
                        <w:szCs w:val="16"/>
                      </w:rPr>
                      <w:t>May 2026</w:t>
                    </w:r>
                  </w:p>
                  <w:p w14:paraId="56ED30D0" w14:textId="77777777" w:rsidR="003E2B48" w:rsidRPr="00915DB9" w:rsidRDefault="003E2B48" w:rsidP="003E2B48">
                    <w:pPr>
                      <w:rPr>
                        <w:i/>
                        <w:iCs/>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199B" w14:textId="77777777" w:rsidR="003915E5" w:rsidRDefault="003915E5" w:rsidP="004D1684">
      <w:pPr>
        <w:spacing w:after="0" w:line="240" w:lineRule="auto"/>
      </w:pPr>
      <w:r>
        <w:separator/>
      </w:r>
    </w:p>
  </w:footnote>
  <w:footnote w:type="continuationSeparator" w:id="0">
    <w:p w14:paraId="29ED0911" w14:textId="77777777" w:rsidR="003915E5" w:rsidRDefault="003915E5" w:rsidP="004D1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8F0" w14:textId="4559084D" w:rsidR="00666157" w:rsidRDefault="006046BB" w:rsidP="00634DCA">
    <w:pPr>
      <w:pStyle w:val="Header"/>
    </w:pPr>
    <w:r>
      <w:rPr>
        <w:noProof/>
      </w:rPr>
      <mc:AlternateContent>
        <mc:Choice Requires="wps">
          <w:drawing>
            <wp:anchor distT="0" distB="0" distL="114300" distR="114300" simplePos="0" relativeHeight="251658240" behindDoc="0" locked="0" layoutInCell="1" allowOverlap="1" wp14:anchorId="65303FD9" wp14:editId="3EA1EA25">
              <wp:simplePos x="0" y="0"/>
              <wp:positionH relativeFrom="margin">
                <wp:align>left</wp:align>
              </wp:positionH>
              <wp:positionV relativeFrom="paragraph">
                <wp:posOffset>-685800</wp:posOffset>
              </wp:positionV>
              <wp:extent cx="2969260" cy="640080"/>
              <wp:effectExtent l="0" t="0" r="21590" b="26670"/>
              <wp:wrapNone/>
              <wp:docPr id="6" name="Rectangle 6" descr="placeholder text box for a hospital logo"/>
              <wp:cNvGraphicFramePr/>
              <a:graphic xmlns:a="http://schemas.openxmlformats.org/drawingml/2006/main">
                <a:graphicData uri="http://schemas.microsoft.com/office/word/2010/wordprocessingShape">
                  <wps:wsp>
                    <wps:cNvSpPr/>
                    <wps:spPr>
                      <a:xfrm>
                        <a:off x="0" y="0"/>
                        <a:ext cx="2969260" cy="640080"/>
                      </a:xfrm>
                      <a:prstGeom prst="rect">
                        <a:avLst/>
                      </a:prstGeom>
                      <a:solidFill>
                        <a:srgbClr val="FFC00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56B972" w14:textId="4F7B8360" w:rsidR="00D35C82" w:rsidRPr="00AB7015" w:rsidRDefault="00D35C82" w:rsidP="00D35C82">
                          <w:pPr>
                            <w:jc w:val="center"/>
                            <w:rPr>
                              <w:rFonts w:ascii="Barlow" w:hAnsi="Barlow"/>
                              <w:color w:val="000000" w:themeColor="text1"/>
                              <w:sz w:val="28"/>
                              <w:szCs w:val="28"/>
                            </w:rPr>
                          </w:pPr>
                          <w:r w:rsidRPr="00AB7015">
                            <w:rPr>
                              <w:rFonts w:ascii="Barlow" w:hAnsi="Barlow"/>
                              <w:color w:val="000000" w:themeColor="text1"/>
                              <w:sz w:val="28"/>
                              <w:szCs w:val="28"/>
                            </w:rPr>
                            <w:t>Insert your hospital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303FD9" id="Rectangle 6" o:spid="_x0000_s1033" alt="placeholder text box for a hospital logo" style="position:absolute;margin-left:0;margin-top:-54pt;width:233.8pt;height:50.4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" fillcolor="#ffc000" strokecolor="#0e2841 [3215]" strokeweight="1pt">
              <v:textbox>
                <w:txbxContent>
                  <w:p w14:paraId="5A56B972" w14:textId="4F7B8360" w:rsidR="00D35C82" w:rsidRPr="00AB7015" w:rsidRDefault="00D35C82" w:rsidP="00D35C82">
                    <w:pPr>
                      <w:jc w:val="center"/>
                      <w:rPr>
                        <w:rFonts w:ascii="Barlow" w:hAnsi="Barlow"/>
                        <w:color w:val="000000" w:themeColor="text1"/>
                        <w:sz w:val="28"/>
                        <w:szCs w:val="28"/>
                      </w:rPr>
                    </w:pPr>
                    <w:r w:rsidRPr="00AB7015">
                      <w:rPr>
                        <w:rFonts w:ascii="Barlow" w:hAnsi="Barlow"/>
                        <w:color w:val="000000" w:themeColor="text1"/>
                        <w:sz w:val="28"/>
                        <w:szCs w:val="28"/>
                      </w:rPr>
                      <w:t>Insert your hospital logo here</w:t>
                    </w:r>
                  </w:p>
                </w:txbxContent>
              </v:textbox>
              <w10:wrap anchorx="margin"/>
            </v:rect>
          </w:pict>
        </mc:Fallback>
      </mc:AlternateContent>
    </w:r>
    <w:r w:rsidR="00E77F58">
      <w:rPr>
        <w:noProof/>
      </w:rPr>
      <w:drawing>
        <wp:anchor distT="0" distB="0" distL="114300" distR="114300" simplePos="0" relativeHeight="251658241" behindDoc="0" locked="0" layoutInCell="1" allowOverlap="1" wp14:anchorId="74D92DE9" wp14:editId="4D5B3F7B">
          <wp:simplePos x="0" y="0"/>
          <wp:positionH relativeFrom="column">
            <wp:posOffset>6057900</wp:posOffset>
          </wp:positionH>
          <wp:positionV relativeFrom="paragraph">
            <wp:posOffset>-716915</wp:posOffset>
          </wp:positionV>
          <wp:extent cx="3413760" cy="668020"/>
          <wp:effectExtent l="0" t="0" r="0" b="0"/>
          <wp:wrapThrough wrapText="bothSides">
            <wp:wrapPolygon edited="0">
              <wp:start x="0" y="0"/>
              <wp:lineTo x="0" y="20943"/>
              <wp:lineTo x="21455" y="20943"/>
              <wp:lineTo x="21455" y="0"/>
              <wp:lineTo x="0" y="0"/>
            </wp:wrapPolygon>
          </wp:wrapThrough>
          <wp:docPr id="10" name="Picture 10" descr="Michigan Program on Value Enhancement (MPrOVE) logo, Michigan Surgical Quality Collaborative (MSQC) logo, Michigan Value Collaborative (MV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ichigan Program on Value Enhancement (MPrOVE) logo, Michigan Surgical Quality Collaborative (MSQC) logo, Michigan Value Collaborative (MV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b="12327"/>
                  <a:stretch/>
                </pic:blipFill>
                <pic:spPr bwMode="auto">
                  <a:xfrm>
                    <a:off x="0" y="0"/>
                    <a:ext cx="3413760" cy="668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7F58">
      <w:rPr>
        <w:noProof/>
      </w:rPr>
      <w:drawing>
        <wp:anchor distT="0" distB="0" distL="114300" distR="114300" simplePos="0" relativeHeight="251658242" behindDoc="0" locked="0" layoutInCell="1" allowOverlap="1" wp14:anchorId="3EEF3A83" wp14:editId="5A997CF2">
          <wp:simplePos x="0" y="0"/>
          <wp:positionH relativeFrom="column">
            <wp:posOffset>4244340</wp:posOffset>
          </wp:positionH>
          <wp:positionV relativeFrom="paragraph">
            <wp:posOffset>-534670</wp:posOffset>
          </wp:positionV>
          <wp:extent cx="1699895" cy="393065"/>
          <wp:effectExtent l="0" t="0" r="0" b="6985"/>
          <wp:wrapThrough wrapText="bothSides">
            <wp:wrapPolygon edited="0">
              <wp:start x="2179" y="0"/>
              <wp:lineTo x="0" y="5234"/>
              <wp:lineTo x="0" y="14656"/>
              <wp:lineTo x="1694" y="16750"/>
              <wp:lineTo x="2421" y="20937"/>
              <wp:lineTo x="21301" y="20937"/>
              <wp:lineTo x="21301" y="0"/>
              <wp:lineTo x="2179" y="0"/>
            </wp:wrapPolygon>
          </wp:wrapThrough>
          <wp:docPr id="73994610" name="Picture 2" descr="Multicenter Perioperative Outcomes Group (MPO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94610" name="Picture 2" descr="Multicenter Perioperative Outcomes Group (MPOG)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9895" cy="393065"/>
                  </a:xfrm>
                  <a:prstGeom prst="rect">
                    <a:avLst/>
                  </a:prstGeom>
                  <a:noFill/>
                </pic:spPr>
              </pic:pic>
            </a:graphicData>
          </a:graphic>
          <wp14:sizeRelH relativeFrom="margin">
            <wp14:pctWidth>0</wp14:pctWidth>
          </wp14:sizeRelH>
          <wp14:sizeRelV relativeFrom="margin">
            <wp14:pctHeight>0</wp14:pctHeight>
          </wp14:sizeRelV>
        </wp:anchor>
      </w:drawing>
    </w:r>
    <w:r w:rsidR="00E77F58">
      <w:rPr>
        <w:noProof/>
      </w:rPr>
      <w:drawing>
        <wp:anchor distT="0" distB="0" distL="114300" distR="114300" simplePos="0" relativeHeight="251658245" behindDoc="0" locked="0" layoutInCell="1" allowOverlap="1" wp14:anchorId="6F24B57E" wp14:editId="247FEC50">
          <wp:simplePos x="0" y="0"/>
          <wp:positionH relativeFrom="column">
            <wp:posOffset>6012815</wp:posOffset>
          </wp:positionH>
          <wp:positionV relativeFrom="paragraph">
            <wp:posOffset>-657225</wp:posOffset>
          </wp:positionV>
          <wp:extent cx="48895" cy="630555"/>
          <wp:effectExtent l="0" t="0" r="8255" b="0"/>
          <wp:wrapThrough wrapText="bothSides">
            <wp:wrapPolygon edited="0">
              <wp:start x="0" y="653"/>
              <wp:lineTo x="0" y="20230"/>
              <wp:lineTo x="16831" y="20230"/>
              <wp:lineTo x="16831" y="653"/>
              <wp:lineTo x="0" y="653"/>
            </wp:wrapPolygon>
          </wp:wrapThrough>
          <wp:docPr id="37975247" name="Picture 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5247" name="Picture 1" descr="spacer"/>
                  <pic:cNvPicPr/>
                </pic:nvPicPr>
                <pic:blipFill rotWithShape="1">
                  <a:blip r:embed="rId3">
                    <a:extLst>
                      <a:ext uri="{BEBA8EAE-BF5A-486C-A8C5-ECC9F3942E4B}">
                        <a14:imgProps xmlns:a14="http://schemas.microsoft.com/office/drawing/2010/main">
                          <a14:imgLayer r:embed="rId4">
                            <a14:imgEffect>
                              <a14:backgroundRemoval t="10000" b="90000" l="10000" r="90000"/>
                            </a14:imgEffect>
                          </a14:imgLayer>
                        </a14:imgProps>
                      </a:ext>
                      <a:ext uri="{28A0092B-C50C-407E-A947-70E740481C1C}">
                        <a14:useLocalDpi xmlns:a14="http://schemas.microsoft.com/office/drawing/2010/main" val="0"/>
                      </a:ext>
                    </a:extLst>
                  </a:blip>
                  <a:srcRect l="22902" r="39197"/>
                  <a:stretch/>
                </pic:blipFill>
                <pic:spPr bwMode="auto">
                  <a:xfrm>
                    <a:off x="0" y="0"/>
                    <a:ext cx="48895" cy="630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7F58">
      <w:rPr>
        <w:noProof/>
      </w:rPr>
      <mc:AlternateContent>
        <mc:Choice Requires="wps">
          <w:drawing>
            <wp:anchor distT="45720" distB="45720" distL="114300" distR="114300" simplePos="0" relativeHeight="251658244" behindDoc="0" locked="0" layoutInCell="1" allowOverlap="1" wp14:anchorId="15512C75" wp14:editId="0C735401">
              <wp:simplePos x="0" y="0"/>
              <wp:positionH relativeFrom="column">
                <wp:posOffset>6494780</wp:posOffset>
              </wp:positionH>
              <wp:positionV relativeFrom="paragraph">
                <wp:posOffset>-43815</wp:posOffset>
              </wp:positionV>
              <wp:extent cx="2548890" cy="1943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90" cy="194310"/>
                      </a:xfrm>
                      <a:prstGeom prst="rect">
                        <a:avLst/>
                      </a:prstGeom>
                      <a:noFill/>
                      <a:ln w="9525">
                        <a:noFill/>
                        <a:miter lim="800000"/>
                        <a:headEnd/>
                        <a:tailEnd/>
                      </a:ln>
                    </wps:spPr>
                    <wps:txbx>
                      <w:txbxContent>
                        <w:p w14:paraId="456197E3" w14:textId="77777777" w:rsidR="00810DF6" w:rsidRPr="00F3384F" w:rsidRDefault="00810DF6" w:rsidP="00810DF6">
                          <w:pPr>
                            <w:rPr>
                              <w:rFonts w:ascii="Barlow" w:hAnsi="Barlow"/>
                              <w:sz w:val="12"/>
                              <w:szCs w:val="12"/>
                            </w:rPr>
                          </w:pPr>
                          <w:r w:rsidRPr="00F3384F">
                            <w:rPr>
                              <w:rFonts w:ascii="Barlow" w:hAnsi="Barlow"/>
                              <w:sz w:val="12"/>
                              <w:szCs w:val="12"/>
                            </w:rPr>
                            <w:t>This resource was developed in partnership with MPOG, MPrOVE, MSQC, and MVC.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12C75" id="_x0000_t202" coordsize="21600,21600" o:spt="202" path="m,l,21600r21600,l21600,xe">
              <v:stroke joinstyle="miter"/>
              <v:path gradientshapeok="t" o:connecttype="rect"/>
            </v:shapetype>
            <v:shape id="_x0000_s1034" type="#_x0000_t202" style="position:absolute;margin-left:511.4pt;margin-top:-3.45pt;width:200.7pt;height:15.3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" filled="f" stroked="f">
              <v:textbox>
                <w:txbxContent>
                  <w:p w14:paraId="456197E3" w14:textId="77777777" w:rsidR="00810DF6" w:rsidRPr="00F3384F" w:rsidRDefault="00810DF6" w:rsidP="00810DF6">
                    <w:pPr>
                      <w:rPr>
                        <w:rFonts w:ascii="Barlow" w:hAnsi="Barlow"/>
                        <w:sz w:val="12"/>
                        <w:szCs w:val="12"/>
                      </w:rPr>
                    </w:pPr>
                    <w:r w:rsidRPr="00F3384F">
                      <w:rPr>
                        <w:rFonts w:ascii="Barlow" w:hAnsi="Barlow"/>
                        <w:sz w:val="12"/>
                        <w:szCs w:val="12"/>
                      </w:rPr>
                      <w:t>This resource was developed in partnership with MPOG, MPrOVE, MSQC, and MVC.</w:t>
                    </w:r>
                  </w:p>
                </w:txbxContent>
              </v:textbox>
              <w10:wrap type="square"/>
            </v:shape>
          </w:pict>
        </mc:Fallback>
      </mc:AlternateContent>
    </w:r>
    <w:r w:rsidR="00256AD0" w:rsidRPr="00CF18CE">
      <w:rPr>
        <w:rFonts w:ascii="Barlow" w:hAnsi="Barlow"/>
        <w:noProof/>
        <w:sz w:val="24"/>
        <w:szCs w:val="24"/>
      </w:rPr>
      <mc:AlternateContent>
        <mc:Choice Requires="wps">
          <w:drawing>
            <wp:anchor distT="0" distB="0" distL="114300" distR="114300" simplePos="0" relativeHeight="251658246" behindDoc="0" locked="0" layoutInCell="1" allowOverlap="1" wp14:anchorId="5BB1866C" wp14:editId="08A57A1D">
              <wp:simplePos x="0" y="0"/>
              <wp:positionH relativeFrom="column">
                <wp:posOffset>7795260</wp:posOffset>
              </wp:positionH>
              <wp:positionV relativeFrom="paragraph">
                <wp:posOffset>-1859280</wp:posOffset>
              </wp:positionV>
              <wp:extent cx="1314450" cy="2571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314450" cy="257175"/>
                      </a:xfrm>
                      <a:prstGeom prst="rect">
                        <a:avLst/>
                      </a:prstGeom>
                      <a:solidFill>
                        <a:schemeClr val="lt1"/>
                      </a:solidFill>
                      <a:ln w="6350">
                        <a:solidFill>
                          <a:schemeClr val="bg1"/>
                        </a:solidFill>
                      </a:ln>
                    </wps:spPr>
                    <wps:txbx>
                      <w:txbxContent>
                        <w:p w14:paraId="3DABA8F9" w14:textId="77777777" w:rsidR="00114B80" w:rsidRPr="00915DB9" w:rsidRDefault="00114B80" w:rsidP="00114B80">
                          <w:pPr>
                            <w:rPr>
                              <w:i/>
                              <w:iCs/>
                              <w:sz w:val="16"/>
                              <w:szCs w:val="16"/>
                            </w:rPr>
                          </w:pPr>
                          <w:bookmarkStart w:id="2" w:name="_Hlk157781903"/>
                          <w:bookmarkStart w:id="3" w:name="_Hlk157781904"/>
                          <w:r w:rsidRPr="00915DB9">
                            <w:rPr>
                              <w:i/>
                              <w:iCs/>
                              <w:sz w:val="16"/>
                              <w:szCs w:val="16"/>
                            </w:rPr>
                            <w:t>Version 1.</w:t>
                          </w:r>
                          <w:r>
                            <w:rPr>
                              <w:i/>
                              <w:iCs/>
                              <w:sz w:val="16"/>
                              <w:szCs w:val="16"/>
                            </w:rPr>
                            <w:t>5</w:t>
                          </w:r>
                          <w:r w:rsidRPr="00915DB9">
                            <w:rPr>
                              <w:i/>
                              <w:iCs/>
                              <w:sz w:val="16"/>
                              <w:szCs w:val="16"/>
                            </w:rPr>
                            <w:t xml:space="preserve"> </w:t>
                          </w:r>
                          <w:bookmarkEnd w:id="2"/>
                          <w:bookmarkEnd w:id="3"/>
                          <w:r>
                            <w:rPr>
                              <w:i/>
                              <w:iCs/>
                              <w:sz w:val="16"/>
                              <w:szCs w:val="16"/>
                            </w:rPr>
                            <w:t>May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1866C" id="Text Box 4" o:spid="_x0000_s1035" type="#_x0000_t202" style="position:absolute;margin-left:613.8pt;margin-top:-146.4pt;width:103.5pt;height:20.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" fillcolor="white [3201]" strokecolor="white [3212]" strokeweight=".5pt">
              <v:textbox>
                <w:txbxContent>
                  <w:p w14:paraId="3DABA8F9" w14:textId="77777777" w:rsidR="00114B80" w:rsidRPr="00915DB9" w:rsidRDefault="00114B80" w:rsidP="00114B80">
                    <w:pPr>
                      <w:rPr>
                        <w:i/>
                        <w:iCs/>
                        <w:sz w:val="16"/>
                        <w:szCs w:val="16"/>
                      </w:rPr>
                    </w:pPr>
                    <w:bookmarkStart w:id="4" w:name="_Hlk157781903"/>
                    <w:bookmarkStart w:id="5" w:name="_Hlk157781904"/>
                    <w:r w:rsidRPr="00915DB9">
                      <w:rPr>
                        <w:i/>
                        <w:iCs/>
                        <w:sz w:val="16"/>
                        <w:szCs w:val="16"/>
                      </w:rPr>
                      <w:t>Version 1.</w:t>
                    </w:r>
                    <w:r>
                      <w:rPr>
                        <w:i/>
                        <w:iCs/>
                        <w:sz w:val="16"/>
                        <w:szCs w:val="16"/>
                      </w:rPr>
                      <w:t>5</w:t>
                    </w:r>
                    <w:r w:rsidRPr="00915DB9">
                      <w:rPr>
                        <w:i/>
                        <w:iCs/>
                        <w:sz w:val="16"/>
                        <w:szCs w:val="16"/>
                      </w:rPr>
                      <w:t xml:space="preserve"> </w:t>
                    </w:r>
                    <w:bookmarkEnd w:id="4"/>
                    <w:bookmarkEnd w:id="5"/>
                    <w:r>
                      <w:rPr>
                        <w:i/>
                        <w:iCs/>
                        <w:sz w:val="16"/>
                        <w:szCs w:val="16"/>
                      </w:rPr>
                      <w:t>May 2025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4C5F"/>
    <w:multiLevelType w:val="hybridMultilevel"/>
    <w:tmpl w:val="5A7C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A64C9"/>
    <w:multiLevelType w:val="hybridMultilevel"/>
    <w:tmpl w:val="2BC20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E661C"/>
    <w:multiLevelType w:val="hybridMultilevel"/>
    <w:tmpl w:val="34087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F14105"/>
    <w:multiLevelType w:val="hybridMultilevel"/>
    <w:tmpl w:val="3808EE7A"/>
    <w:lvl w:ilvl="0" w:tplc="20C8065A">
      <w:numFmt w:val="bullet"/>
      <w:lvlText w:val="•"/>
      <w:lvlJc w:val="left"/>
      <w:pPr>
        <w:ind w:left="720" w:hanging="360"/>
      </w:pPr>
      <w:rPr>
        <w:rFonts w:ascii="Barlow" w:eastAsiaTheme="minorHAnsi" w:hAnsi="Barl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1B5A88"/>
    <w:multiLevelType w:val="hybridMultilevel"/>
    <w:tmpl w:val="0224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482616">
    <w:abstractNumId w:val="2"/>
  </w:num>
  <w:num w:numId="2" w16cid:durableId="1629047632">
    <w:abstractNumId w:val="4"/>
  </w:num>
  <w:num w:numId="3" w16cid:durableId="1207838130">
    <w:abstractNumId w:val="3"/>
  </w:num>
  <w:num w:numId="4" w16cid:durableId="603391607">
    <w:abstractNumId w:val="1"/>
  </w:num>
  <w:num w:numId="5" w16cid:durableId="118667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84"/>
    <w:rsid w:val="00005481"/>
    <w:rsid w:val="00010DB1"/>
    <w:rsid w:val="00022914"/>
    <w:rsid w:val="000271A2"/>
    <w:rsid w:val="00040FF3"/>
    <w:rsid w:val="000441B9"/>
    <w:rsid w:val="00062DB2"/>
    <w:rsid w:val="0007212A"/>
    <w:rsid w:val="000751B2"/>
    <w:rsid w:val="00086B8E"/>
    <w:rsid w:val="000937E7"/>
    <w:rsid w:val="0009498C"/>
    <w:rsid w:val="000A03C2"/>
    <w:rsid w:val="000B0387"/>
    <w:rsid w:val="000B2B43"/>
    <w:rsid w:val="000D176E"/>
    <w:rsid w:val="000D39FE"/>
    <w:rsid w:val="000E2319"/>
    <w:rsid w:val="000E6CAC"/>
    <w:rsid w:val="00104785"/>
    <w:rsid w:val="00107C26"/>
    <w:rsid w:val="00114B80"/>
    <w:rsid w:val="0015288E"/>
    <w:rsid w:val="0015493A"/>
    <w:rsid w:val="00154C6C"/>
    <w:rsid w:val="001558D1"/>
    <w:rsid w:val="00160D6E"/>
    <w:rsid w:val="00174947"/>
    <w:rsid w:val="0018545E"/>
    <w:rsid w:val="0019511F"/>
    <w:rsid w:val="001B08C7"/>
    <w:rsid w:val="001B0F29"/>
    <w:rsid w:val="001C1EFA"/>
    <w:rsid w:val="001D1420"/>
    <w:rsid w:val="001E5F01"/>
    <w:rsid w:val="001F1215"/>
    <w:rsid w:val="001F28F0"/>
    <w:rsid w:val="001F3D73"/>
    <w:rsid w:val="001F6562"/>
    <w:rsid w:val="001F7925"/>
    <w:rsid w:val="002044E7"/>
    <w:rsid w:val="00215DDD"/>
    <w:rsid w:val="00224BF5"/>
    <w:rsid w:val="00226499"/>
    <w:rsid w:val="00242111"/>
    <w:rsid w:val="00252322"/>
    <w:rsid w:val="00256AD0"/>
    <w:rsid w:val="002577A0"/>
    <w:rsid w:val="00257D82"/>
    <w:rsid w:val="00263CBA"/>
    <w:rsid w:val="002724AD"/>
    <w:rsid w:val="002852A3"/>
    <w:rsid w:val="00290DA6"/>
    <w:rsid w:val="0029794D"/>
    <w:rsid w:val="002B7ED0"/>
    <w:rsid w:val="002C0DA2"/>
    <w:rsid w:val="002D7526"/>
    <w:rsid w:val="002E5A7E"/>
    <w:rsid w:val="00301049"/>
    <w:rsid w:val="00330A24"/>
    <w:rsid w:val="00331519"/>
    <w:rsid w:val="0034008D"/>
    <w:rsid w:val="00341BA0"/>
    <w:rsid w:val="003514F7"/>
    <w:rsid w:val="00363992"/>
    <w:rsid w:val="00365E63"/>
    <w:rsid w:val="00370937"/>
    <w:rsid w:val="00380DB8"/>
    <w:rsid w:val="00387CBB"/>
    <w:rsid w:val="003915E5"/>
    <w:rsid w:val="00391CAB"/>
    <w:rsid w:val="003943AB"/>
    <w:rsid w:val="003B01FE"/>
    <w:rsid w:val="003B108B"/>
    <w:rsid w:val="003B59F4"/>
    <w:rsid w:val="003C1600"/>
    <w:rsid w:val="003C53C2"/>
    <w:rsid w:val="003D4D88"/>
    <w:rsid w:val="003E0C89"/>
    <w:rsid w:val="003E2B48"/>
    <w:rsid w:val="003F0998"/>
    <w:rsid w:val="003F7219"/>
    <w:rsid w:val="00404763"/>
    <w:rsid w:val="004152B7"/>
    <w:rsid w:val="0042263C"/>
    <w:rsid w:val="004226EE"/>
    <w:rsid w:val="00423310"/>
    <w:rsid w:val="00423A9E"/>
    <w:rsid w:val="00424B12"/>
    <w:rsid w:val="004335D4"/>
    <w:rsid w:val="004355CA"/>
    <w:rsid w:val="0043681D"/>
    <w:rsid w:val="00444BD6"/>
    <w:rsid w:val="00455EE4"/>
    <w:rsid w:val="00465D64"/>
    <w:rsid w:val="00472D39"/>
    <w:rsid w:val="004769F2"/>
    <w:rsid w:val="00485047"/>
    <w:rsid w:val="00490A42"/>
    <w:rsid w:val="0049125A"/>
    <w:rsid w:val="00496582"/>
    <w:rsid w:val="004A696F"/>
    <w:rsid w:val="004C0F3A"/>
    <w:rsid w:val="004C1A55"/>
    <w:rsid w:val="004C2CE2"/>
    <w:rsid w:val="004D1684"/>
    <w:rsid w:val="0050326E"/>
    <w:rsid w:val="00513A09"/>
    <w:rsid w:val="00542BB3"/>
    <w:rsid w:val="00543445"/>
    <w:rsid w:val="005704E1"/>
    <w:rsid w:val="00571382"/>
    <w:rsid w:val="00580801"/>
    <w:rsid w:val="00583592"/>
    <w:rsid w:val="00586DD7"/>
    <w:rsid w:val="00587226"/>
    <w:rsid w:val="00590B85"/>
    <w:rsid w:val="00590FDF"/>
    <w:rsid w:val="005920BC"/>
    <w:rsid w:val="005A46FB"/>
    <w:rsid w:val="005C42DB"/>
    <w:rsid w:val="005C5C89"/>
    <w:rsid w:val="005D003D"/>
    <w:rsid w:val="005D2A0C"/>
    <w:rsid w:val="005E3D1B"/>
    <w:rsid w:val="005E400C"/>
    <w:rsid w:val="005E7184"/>
    <w:rsid w:val="006046BB"/>
    <w:rsid w:val="00626A56"/>
    <w:rsid w:val="00634132"/>
    <w:rsid w:val="00634DCA"/>
    <w:rsid w:val="00660CDE"/>
    <w:rsid w:val="00666157"/>
    <w:rsid w:val="00674348"/>
    <w:rsid w:val="006B2FA3"/>
    <w:rsid w:val="006D1B22"/>
    <w:rsid w:val="006D23A9"/>
    <w:rsid w:val="006E74BF"/>
    <w:rsid w:val="006F5BC7"/>
    <w:rsid w:val="00714C62"/>
    <w:rsid w:val="00716E09"/>
    <w:rsid w:val="007324FE"/>
    <w:rsid w:val="00737D46"/>
    <w:rsid w:val="00742DCE"/>
    <w:rsid w:val="00747B85"/>
    <w:rsid w:val="00761518"/>
    <w:rsid w:val="007677DB"/>
    <w:rsid w:val="007734C2"/>
    <w:rsid w:val="00791E72"/>
    <w:rsid w:val="007B1A8A"/>
    <w:rsid w:val="007B1E3E"/>
    <w:rsid w:val="007B60FB"/>
    <w:rsid w:val="007E1A2F"/>
    <w:rsid w:val="007F25BB"/>
    <w:rsid w:val="00810DF6"/>
    <w:rsid w:val="0082454E"/>
    <w:rsid w:val="008403E8"/>
    <w:rsid w:val="00852037"/>
    <w:rsid w:val="00871651"/>
    <w:rsid w:val="00875F63"/>
    <w:rsid w:val="00883D82"/>
    <w:rsid w:val="008926BE"/>
    <w:rsid w:val="008A4E15"/>
    <w:rsid w:val="008B01BC"/>
    <w:rsid w:val="008B69A7"/>
    <w:rsid w:val="008B7D72"/>
    <w:rsid w:val="008E00A6"/>
    <w:rsid w:val="008E12C7"/>
    <w:rsid w:val="008E20B8"/>
    <w:rsid w:val="008E64BB"/>
    <w:rsid w:val="008F2AB0"/>
    <w:rsid w:val="008F4EF4"/>
    <w:rsid w:val="008F5446"/>
    <w:rsid w:val="008F66AC"/>
    <w:rsid w:val="009048E7"/>
    <w:rsid w:val="0090518C"/>
    <w:rsid w:val="0090525B"/>
    <w:rsid w:val="009058B0"/>
    <w:rsid w:val="009463F8"/>
    <w:rsid w:val="00947206"/>
    <w:rsid w:val="00953E3C"/>
    <w:rsid w:val="0098710B"/>
    <w:rsid w:val="00994F3B"/>
    <w:rsid w:val="00996B63"/>
    <w:rsid w:val="009A070A"/>
    <w:rsid w:val="009D072D"/>
    <w:rsid w:val="009E3395"/>
    <w:rsid w:val="009E466F"/>
    <w:rsid w:val="009F3063"/>
    <w:rsid w:val="00A01D8A"/>
    <w:rsid w:val="00A06931"/>
    <w:rsid w:val="00A153BC"/>
    <w:rsid w:val="00A172EA"/>
    <w:rsid w:val="00A226CD"/>
    <w:rsid w:val="00A27B12"/>
    <w:rsid w:val="00A37B0C"/>
    <w:rsid w:val="00A65E62"/>
    <w:rsid w:val="00A74A32"/>
    <w:rsid w:val="00AA373B"/>
    <w:rsid w:val="00AB5C61"/>
    <w:rsid w:val="00AB7015"/>
    <w:rsid w:val="00AC2D1F"/>
    <w:rsid w:val="00AC7CB2"/>
    <w:rsid w:val="00AD1265"/>
    <w:rsid w:val="00AE0DDB"/>
    <w:rsid w:val="00AF2141"/>
    <w:rsid w:val="00AF65A6"/>
    <w:rsid w:val="00B01079"/>
    <w:rsid w:val="00B048FD"/>
    <w:rsid w:val="00B21739"/>
    <w:rsid w:val="00B270BA"/>
    <w:rsid w:val="00B32D3F"/>
    <w:rsid w:val="00B80350"/>
    <w:rsid w:val="00B9560F"/>
    <w:rsid w:val="00BA73BD"/>
    <w:rsid w:val="00BF3969"/>
    <w:rsid w:val="00C04902"/>
    <w:rsid w:val="00C15BB2"/>
    <w:rsid w:val="00C2574A"/>
    <w:rsid w:val="00C26A45"/>
    <w:rsid w:val="00C30870"/>
    <w:rsid w:val="00C322C6"/>
    <w:rsid w:val="00C32E6A"/>
    <w:rsid w:val="00C536D2"/>
    <w:rsid w:val="00C700D7"/>
    <w:rsid w:val="00C702D5"/>
    <w:rsid w:val="00C9220B"/>
    <w:rsid w:val="00C97E97"/>
    <w:rsid w:val="00CA1D57"/>
    <w:rsid w:val="00CA65EC"/>
    <w:rsid w:val="00CC55F2"/>
    <w:rsid w:val="00CF18CE"/>
    <w:rsid w:val="00CF3426"/>
    <w:rsid w:val="00D137C5"/>
    <w:rsid w:val="00D13EAF"/>
    <w:rsid w:val="00D25843"/>
    <w:rsid w:val="00D35A5B"/>
    <w:rsid w:val="00D35C82"/>
    <w:rsid w:val="00D4744C"/>
    <w:rsid w:val="00D603E7"/>
    <w:rsid w:val="00D64030"/>
    <w:rsid w:val="00D663CD"/>
    <w:rsid w:val="00D8705A"/>
    <w:rsid w:val="00D974AB"/>
    <w:rsid w:val="00DC4E6E"/>
    <w:rsid w:val="00DC5087"/>
    <w:rsid w:val="00DD1427"/>
    <w:rsid w:val="00E04FC7"/>
    <w:rsid w:val="00E223F4"/>
    <w:rsid w:val="00E33461"/>
    <w:rsid w:val="00E36F71"/>
    <w:rsid w:val="00E432D8"/>
    <w:rsid w:val="00E4353F"/>
    <w:rsid w:val="00E61FCA"/>
    <w:rsid w:val="00E67828"/>
    <w:rsid w:val="00E77F58"/>
    <w:rsid w:val="00E8072A"/>
    <w:rsid w:val="00E81351"/>
    <w:rsid w:val="00E82742"/>
    <w:rsid w:val="00EA569C"/>
    <w:rsid w:val="00EC1F77"/>
    <w:rsid w:val="00EE42F7"/>
    <w:rsid w:val="00EF0E29"/>
    <w:rsid w:val="00F017D0"/>
    <w:rsid w:val="00F05FBE"/>
    <w:rsid w:val="00F11DC6"/>
    <w:rsid w:val="00F209BD"/>
    <w:rsid w:val="00F22B2D"/>
    <w:rsid w:val="00F628F3"/>
    <w:rsid w:val="00F641FC"/>
    <w:rsid w:val="00F669DD"/>
    <w:rsid w:val="00F74321"/>
    <w:rsid w:val="00FA4A5C"/>
    <w:rsid w:val="00FB6C6C"/>
    <w:rsid w:val="00FC0207"/>
    <w:rsid w:val="00FF687F"/>
    <w:rsid w:val="68628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BAAD3"/>
  <w15:chartTrackingRefBased/>
  <w15:docId w15:val="{100BAD2F-78BC-4636-A1EC-6E0CC454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84"/>
    <w:pPr>
      <w:spacing w:line="259" w:lineRule="auto"/>
    </w:pPr>
    <w:rPr>
      <w:kern w:val="0"/>
      <w:sz w:val="22"/>
      <w:szCs w:val="22"/>
      <w14:ligatures w14:val="none"/>
    </w:rPr>
  </w:style>
  <w:style w:type="paragraph" w:styleId="Heading1">
    <w:name w:val="heading 1"/>
    <w:basedOn w:val="Normal"/>
    <w:next w:val="Normal"/>
    <w:link w:val="Heading1Char"/>
    <w:uiPriority w:val="9"/>
    <w:qFormat/>
    <w:rsid w:val="004D1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1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1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684"/>
    <w:rPr>
      <w:rFonts w:eastAsiaTheme="majorEastAsia" w:cstheme="majorBidi"/>
      <w:color w:val="272727" w:themeColor="text1" w:themeTint="D8"/>
    </w:rPr>
  </w:style>
  <w:style w:type="paragraph" w:styleId="Title">
    <w:name w:val="Title"/>
    <w:basedOn w:val="Normal"/>
    <w:next w:val="Normal"/>
    <w:link w:val="TitleChar"/>
    <w:uiPriority w:val="10"/>
    <w:qFormat/>
    <w:rsid w:val="004D1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684"/>
    <w:pPr>
      <w:spacing w:before="160"/>
      <w:jc w:val="center"/>
    </w:pPr>
    <w:rPr>
      <w:i/>
      <w:iCs/>
      <w:color w:val="404040" w:themeColor="text1" w:themeTint="BF"/>
    </w:rPr>
  </w:style>
  <w:style w:type="character" w:customStyle="1" w:styleId="QuoteChar">
    <w:name w:val="Quote Char"/>
    <w:basedOn w:val="DefaultParagraphFont"/>
    <w:link w:val="Quote"/>
    <w:uiPriority w:val="29"/>
    <w:rsid w:val="004D1684"/>
    <w:rPr>
      <w:i/>
      <w:iCs/>
      <w:color w:val="404040" w:themeColor="text1" w:themeTint="BF"/>
    </w:rPr>
  </w:style>
  <w:style w:type="paragraph" w:styleId="ListParagraph">
    <w:name w:val="List Paragraph"/>
    <w:basedOn w:val="Normal"/>
    <w:uiPriority w:val="34"/>
    <w:qFormat/>
    <w:rsid w:val="004D1684"/>
    <w:pPr>
      <w:ind w:left="720"/>
      <w:contextualSpacing/>
    </w:pPr>
  </w:style>
  <w:style w:type="character" w:styleId="IntenseEmphasis">
    <w:name w:val="Intense Emphasis"/>
    <w:basedOn w:val="DefaultParagraphFont"/>
    <w:uiPriority w:val="21"/>
    <w:qFormat/>
    <w:rsid w:val="004D1684"/>
    <w:rPr>
      <w:i/>
      <w:iCs/>
      <w:color w:val="0F4761" w:themeColor="accent1" w:themeShade="BF"/>
    </w:rPr>
  </w:style>
  <w:style w:type="paragraph" w:styleId="IntenseQuote">
    <w:name w:val="Intense Quote"/>
    <w:basedOn w:val="Normal"/>
    <w:next w:val="Normal"/>
    <w:link w:val="IntenseQuoteChar"/>
    <w:uiPriority w:val="30"/>
    <w:qFormat/>
    <w:rsid w:val="004D1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684"/>
    <w:rPr>
      <w:i/>
      <w:iCs/>
      <w:color w:val="0F4761" w:themeColor="accent1" w:themeShade="BF"/>
    </w:rPr>
  </w:style>
  <w:style w:type="character" w:styleId="IntenseReference">
    <w:name w:val="Intense Reference"/>
    <w:basedOn w:val="DefaultParagraphFont"/>
    <w:uiPriority w:val="32"/>
    <w:qFormat/>
    <w:rsid w:val="004D1684"/>
    <w:rPr>
      <w:b/>
      <w:bCs/>
      <w:smallCaps/>
      <w:color w:val="0F4761" w:themeColor="accent1" w:themeShade="BF"/>
      <w:spacing w:val="5"/>
    </w:rPr>
  </w:style>
  <w:style w:type="paragraph" w:styleId="Header">
    <w:name w:val="header"/>
    <w:basedOn w:val="Normal"/>
    <w:link w:val="HeaderChar"/>
    <w:uiPriority w:val="99"/>
    <w:unhideWhenUsed/>
    <w:rsid w:val="004D1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684"/>
    <w:rPr>
      <w:kern w:val="0"/>
      <w:sz w:val="22"/>
      <w:szCs w:val="22"/>
      <w14:ligatures w14:val="none"/>
    </w:rPr>
  </w:style>
  <w:style w:type="paragraph" w:styleId="Footer">
    <w:name w:val="footer"/>
    <w:basedOn w:val="Normal"/>
    <w:link w:val="FooterChar"/>
    <w:uiPriority w:val="99"/>
    <w:unhideWhenUsed/>
    <w:rsid w:val="004D1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684"/>
    <w:rPr>
      <w:kern w:val="0"/>
      <w:sz w:val="22"/>
      <w:szCs w:val="22"/>
      <w14:ligatures w14:val="none"/>
    </w:rPr>
  </w:style>
  <w:style w:type="character" w:styleId="Hyperlink">
    <w:name w:val="Hyperlink"/>
    <w:basedOn w:val="DefaultParagraphFont"/>
    <w:uiPriority w:val="99"/>
    <w:unhideWhenUsed/>
    <w:rsid w:val="004D1684"/>
    <w:rPr>
      <w:color w:val="467886" w:themeColor="hyperlink"/>
      <w:u w:val="single"/>
    </w:rPr>
  </w:style>
  <w:style w:type="table" w:styleId="GridTable3-Accent3">
    <w:name w:val="Grid Table 3 Accent 3"/>
    <w:basedOn w:val="TableNormal"/>
    <w:uiPriority w:val="48"/>
    <w:rsid w:val="008E12C7"/>
    <w:pPr>
      <w:spacing w:after="0" w:line="240" w:lineRule="auto"/>
    </w:pPr>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paragraph" w:styleId="NoSpacing">
    <w:name w:val="No Spacing"/>
    <w:uiPriority w:val="1"/>
    <w:qFormat/>
    <w:rsid w:val="009058B0"/>
    <w:pPr>
      <w:spacing w:after="0" w:line="240" w:lineRule="auto"/>
    </w:pPr>
    <w:rPr>
      <w:kern w:val="0"/>
      <w:sz w:val="22"/>
      <w:szCs w:val="22"/>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microsoft.com/office/2007/relationships/hdphoto" Target="media/hdphoto1.wdp"/></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EF7AD3-6BD1-4961-BC2C-7470A109B0E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F3C9AB35-E905-4628-8CB7-4522A5FE535B}">
      <dgm:prSet phldrT="[Text]" custT="1"/>
      <dgm:spPr>
        <a:solidFill>
          <a:schemeClr val="bg2"/>
        </a:solidFill>
        <a:ln>
          <a:solidFill>
            <a:schemeClr val="tx1"/>
          </a:solidFill>
        </a:ln>
      </dgm:spPr>
      <dgm:t>
        <a:bodyPr/>
        <a:lstStyle/>
        <a:p>
          <a:pPr algn="ctr"/>
          <a:r>
            <a:rPr lang="en-US" sz="1200" b="1">
              <a:solidFill>
                <a:sysClr val="windowText" lastClr="000000"/>
              </a:solidFill>
              <a:latin typeface="Barlow" panose="00000500000000000000" pitchFamily="2" charset="0"/>
            </a:rPr>
            <a:t>For the following low-risk surgeries:</a:t>
          </a:r>
        </a:p>
        <a:p>
          <a:pPr algn="ctr"/>
          <a:r>
            <a:rPr lang="en-US" sz="1200">
              <a:solidFill>
                <a:sysClr val="windowText" lastClr="000000"/>
              </a:solidFill>
              <a:latin typeface="Barlow" panose="00000500000000000000" pitchFamily="2" charset="0"/>
            </a:rPr>
            <a:t>Breast lumpectomy</a:t>
          </a:r>
        </a:p>
        <a:p>
          <a:pPr algn="ctr">
            <a:buFont typeface="Symbol" panose="05050102010706020507" pitchFamily="18" charset="2"/>
            <a:buChar char=""/>
          </a:pPr>
          <a:r>
            <a:rPr lang="en-US" sz="1200">
              <a:solidFill>
                <a:sysClr val="windowText" lastClr="000000"/>
              </a:solidFill>
              <a:latin typeface="Barlow" panose="00000500000000000000" pitchFamily="2" charset="0"/>
            </a:rPr>
            <a:t>Laparoscopic cholecystectomy</a:t>
          </a:r>
        </a:p>
        <a:p>
          <a:pPr algn="ctr">
            <a:buFont typeface="Symbol" panose="05050102010706020507" pitchFamily="18" charset="2"/>
            <a:buChar char=""/>
          </a:pPr>
          <a:r>
            <a:rPr lang="en-US" sz="1200">
              <a:solidFill>
                <a:sysClr val="windowText" lastClr="000000"/>
              </a:solidFill>
              <a:latin typeface="Barlow" panose="00000500000000000000" pitchFamily="2" charset="0"/>
            </a:rPr>
            <a:t>Inguinal hernia repair</a:t>
          </a:r>
        </a:p>
      </dgm:t>
    </dgm:pt>
    <dgm:pt modelId="{36EE4627-1315-41C3-8F26-09916073BD05}" type="parTrans" cxnId="{A4D347B1-6514-47C2-A27B-0D146E4023DF}">
      <dgm:prSet/>
      <dgm:spPr/>
      <dgm:t>
        <a:bodyPr/>
        <a:lstStyle/>
        <a:p>
          <a:endParaRPr lang="en-US"/>
        </a:p>
      </dgm:t>
    </dgm:pt>
    <dgm:pt modelId="{2A8EE5BA-FB06-4A5F-95E7-4D21A492A9B8}" type="sibTrans" cxnId="{A4D347B1-6514-47C2-A27B-0D146E4023DF}">
      <dgm:prSet/>
      <dgm:spPr/>
      <dgm:t>
        <a:bodyPr/>
        <a:lstStyle/>
        <a:p>
          <a:endParaRPr lang="en-US"/>
        </a:p>
      </dgm:t>
    </dgm:pt>
    <dgm:pt modelId="{F8B709DC-3FA8-4EA5-BF35-EB64AEE1082C}">
      <dgm:prSet phldrT="[Text]" custT="1"/>
      <dgm:spPr>
        <a:solidFill>
          <a:schemeClr val="bg2"/>
        </a:solidFill>
        <a:ln>
          <a:solidFill>
            <a:schemeClr val="tx1"/>
          </a:solidFill>
        </a:ln>
      </dgm:spPr>
      <dgm:t>
        <a:bodyPr/>
        <a:lstStyle/>
        <a:p>
          <a:pPr>
            <a:buNone/>
          </a:pPr>
          <a:r>
            <a:rPr lang="en-US" sz="1200">
              <a:solidFill>
                <a:schemeClr val="tx1"/>
              </a:solidFill>
              <a:latin typeface="Barlow" panose="00000500000000000000" pitchFamily="2" charset="0"/>
            </a:rPr>
            <a:t>Is the patient ASA Class I or II*?</a:t>
          </a:r>
        </a:p>
      </dgm:t>
    </dgm:pt>
    <dgm:pt modelId="{64DBF0BC-5872-4FAA-A764-12E00B6CCEF0}" type="parTrans" cxnId="{27D7001F-4D56-4AA7-BCF5-7CB6A5D0715C}">
      <dgm:prSet>
        <dgm:style>
          <a:lnRef idx="2">
            <a:schemeClr val="dk1"/>
          </a:lnRef>
          <a:fillRef idx="0">
            <a:schemeClr val="dk1"/>
          </a:fillRef>
          <a:effectRef idx="1">
            <a:schemeClr val="dk1"/>
          </a:effectRef>
          <a:fontRef idx="minor">
            <a:schemeClr val="tx1"/>
          </a:fontRef>
        </dgm:style>
      </dgm:prSet>
      <dgm:spPr/>
      <dgm:t>
        <a:bodyPr/>
        <a:lstStyle/>
        <a:p>
          <a:endParaRPr lang="en-US"/>
        </a:p>
      </dgm:t>
    </dgm:pt>
    <dgm:pt modelId="{6BDA0CDD-6A5E-451D-8CF7-78E845BFC7AC}" type="sibTrans" cxnId="{27D7001F-4D56-4AA7-BCF5-7CB6A5D0715C}">
      <dgm:prSet/>
      <dgm:spPr/>
      <dgm:t>
        <a:bodyPr/>
        <a:lstStyle/>
        <a:p>
          <a:endParaRPr lang="en-US"/>
        </a:p>
      </dgm:t>
    </dgm:pt>
    <dgm:pt modelId="{3AB84375-ACE0-4417-8948-57A0525BA0BC}">
      <dgm:prSet custT="1"/>
      <dgm:spPr>
        <a:solidFill>
          <a:srgbClr val="2B8AE9"/>
        </a:solidFill>
        <a:ln>
          <a:solidFill>
            <a:schemeClr val="tx1"/>
          </a:solidFill>
        </a:ln>
      </dgm:spPr>
      <dgm:t>
        <a:bodyPr/>
        <a:lstStyle/>
        <a:p>
          <a:pPr>
            <a:buNone/>
          </a:pPr>
          <a:r>
            <a:rPr lang="en-US" sz="1200" b="1">
              <a:solidFill>
                <a:sysClr val="windowText" lastClr="000000"/>
              </a:solidFill>
              <a:latin typeface="Barlow SemiBold" panose="00000700000000000000" pitchFamily="2" charset="0"/>
            </a:rPr>
            <a:t>YES:</a:t>
          </a:r>
        </a:p>
        <a:p>
          <a:pPr>
            <a:buNone/>
          </a:pPr>
          <a:r>
            <a:rPr lang="en-US" sz="1200" b="1">
              <a:solidFill>
                <a:sysClr val="windowText" lastClr="000000"/>
              </a:solidFill>
              <a:latin typeface="Barlow SemiBold" panose="00000700000000000000" pitchFamily="2" charset="0"/>
            </a:rPr>
            <a:t>No preoperative </a:t>
          </a:r>
          <a:r>
            <a:rPr lang="en-US" sz="1200" b="1">
              <a:solidFill>
                <a:sysClr val="windowText" lastClr="000000"/>
              </a:solidFill>
            </a:rPr>
            <a:t>testing indicated***</a:t>
          </a:r>
          <a:r>
            <a:rPr lang="en-US" sz="1200" b="1">
              <a:solidFill>
                <a:sysClr val="windowText" lastClr="000000"/>
              </a:solidFill>
              <a:latin typeface="Barlow SemiBold" panose="00000700000000000000" pitchFamily="2" charset="0"/>
            </a:rPr>
            <a:t> </a:t>
          </a:r>
          <a:endParaRPr lang="en-US" sz="1200">
            <a:solidFill>
              <a:sysClr val="windowText" lastClr="000000"/>
            </a:solidFill>
            <a:latin typeface="Barlow SemiBold" panose="00000700000000000000" pitchFamily="2" charset="0"/>
          </a:endParaRPr>
        </a:p>
      </dgm:t>
    </dgm:pt>
    <dgm:pt modelId="{67D7FCCA-87EC-4EBA-BCA0-DAF933DDE345}" type="parTrans" cxnId="{6A3FDB99-56A2-4F95-8B13-A9F39590D411}">
      <dgm:prSet>
        <dgm:style>
          <a:lnRef idx="2">
            <a:schemeClr val="dk1"/>
          </a:lnRef>
          <a:fillRef idx="0">
            <a:schemeClr val="dk1"/>
          </a:fillRef>
          <a:effectRef idx="1">
            <a:schemeClr val="dk1"/>
          </a:effectRef>
          <a:fontRef idx="minor">
            <a:schemeClr val="tx1"/>
          </a:fontRef>
        </dgm:style>
      </dgm:prSet>
      <dgm:spPr/>
      <dgm:t>
        <a:bodyPr/>
        <a:lstStyle/>
        <a:p>
          <a:endParaRPr lang="en-US"/>
        </a:p>
      </dgm:t>
    </dgm:pt>
    <dgm:pt modelId="{A8E4A88E-C98A-4EBA-9E85-BA57AFBAFFDB}" type="sibTrans" cxnId="{6A3FDB99-56A2-4F95-8B13-A9F39590D411}">
      <dgm:prSet/>
      <dgm:spPr/>
      <dgm:t>
        <a:bodyPr/>
        <a:lstStyle/>
        <a:p>
          <a:endParaRPr lang="en-US"/>
        </a:p>
      </dgm:t>
    </dgm:pt>
    <dgm:pt modelId="{C9B88B96-5CF4-463F-91C6-68642F800403}">
      <dgm:prSet custT="1"/>
      <dgm:spPr>
        <a:solidFill>
          <a:schemeClr val="bg2"/>
        </a:solidFill>
        <a:ln>
          <a:solidFill>
            <a:schemeClr val="tx1"/>
          </a:solidFill>
        </a:ln>
      </dgm:spPr>
      <dgm:t>
        <a:bodyPr/>
        <a:lstStyle/>
        <a:p>
          <a:pPr>
            <a:buNone/>
          </a:pPr>
          <a:r>
            <a:rPr lang="en-US" sz="1200">
              <a:solidFill>
                <a:sysClr val="windowText" lastClr="000000"/>
              </a:solidFill>
              <a:latin typeface="Barlow SemiBold" panose="00000700000000000000" pitchFamily="2" charset="0"/>
            </a:rPr>
            <a:t>NO:</a:t>
          </a:r>
        </a:p>
        <a:p>
          <a:pPr>
            <a:buNone/>
          </a:pPr>
          <a:r>
            <a:rPr lang="en-US" sz="1200">
              <a:solidFill>
                <a:sysClr val="windowText" lastClr="000000"/>
              </a:solidFill>
              <a:latin typeface="Barlow" panose="00000500000000000000" pitchFamily="2" charset="0"/>
            </a:rPr>
            <a:t>Is the patient’s only comorbidity stable, asymptomatic cardiac disease (e.g., CAD, valvular disease)?</a:t>
          </a:r>
        </a:p>
      </dgm:t>
    </dgm:pt>
    <dgm:pt modelId="{9847B6BC-6B37-4E0D-AB30-5B6F7AC9788D}" type="parTrans" cxnId="{BB79C231-71BD-4255-8C46-62EC7FE391AC}">
      <dgm:prSet>
        <dgm:style>
          <a:lnRef idx="2">
            <a:schemeClr val="dk1"/>
          </a:lnRef>
          <a:fillRef idx="0">
            <a:schemeClr val="dk1"/>
          </a:fillRef>
          <a:effectRef idx="1">
            <a:schemeClr val="dk1"/>
          </a:effectRef>
          <a:fontRef idx="minor">
            <a:schemeClr val="tx1"/>
          </a:fontRef>
        </dgm:style>
      </dgm:prSet>
      <dgm:spPr/>
      <dgm:t>
        <a:bodyPr/>
        <a:lstStyle/>
        <a:p>
          <a:endParaRPr lang="en-US"/>
        </a:p>
      </dgm:t>
    </dgm:pt>
    <dgm:pt modelId="{FECACAA1-7987-47E8-9B4C-B4771992D223}" type="sibTrans" cxnId="{BB79C231-71BD-4255-8C46-62EC7FE391AC}">
      <dgm:prSet/>
      <dgm:spPr/>
      <dgm:t>
        <a:bodyPr/>
        <a:lstStyle/>
        <a:p>
          <a:endParaRPr lang="en-US"/>
        </a:p>
      </dgm:t>
    </dgm:pt>
    <dgm:pt modelId="{E655F309-4CDF-4BB5-9301-6DE1965B40D8}">
      <dgm:prSet custT="1"/>
      <dgm:spPr>
        <a:solidFill>
          <a:srgbClr val="2B8AE9"/>
        </a:solidFill>
        <a:ln>
          <a:solidFill>
            <a:schemeClr val="tx1"/>
          </a:solidFill>
        </a:ln>
      </dgm:spPr>
      <dgm:t>
        <a:bodyPr/>
        <a:lstStyle/>
        <a:p>
          <a:r>
            <a:rPr lang="en-US" sz="1200">
              <a:solidFill>
                <a:sysClr val="windowText" lastClr="000000"/>
              </a:solidFill>
              <a:latin typeface="Barlow SemiBold" panose="00000700000000000000" pitchFamily="2" charset="0"/>
            </a:rPr>
            <a:t>YES:</a:t>
          </a:r>
        </a:p>
        <a:p>
          <a:r>
            <a:rPr lang="en-US" sz="1200" b="1">
              <a:solidFill>
                <a:sysClr val="windowText" lastClr="000000"/>
              </a:solidFill>
              <a:latin typeface="Barlow SemiBold" panose="00000700000000000000" pitchFamily="2" charset="0"/>
            </a:rPr>
            <a:t>No preoperative </a:t>
          </a:r>
        </a:p>
        <a:p>
          <a:r>
            <a:rPr lang="en-US" sz="1200" b="1">
              <a:solidFill>
                <a:sysClr val="windowText" lastClr="000000"/>
              </a:solidFill>
              <a:latin typeface="Barlow SemiBold" panose="00000700000000000000" pitchFamily="2" charset="0"/>
            </a:rPr>
            <a:t>testing indicated**/***</a:t>
          </a:r>
          <a:endParaRPr lang="en-US" sz="1200">
            <a:solidFill>
              <a:sysClr val="windowText" lastClr="000000"/>
            </a:solidFill>
            <a:latin typeface="Barlow SemiBold" panose="00000700000000000000" pitchFamily="2" charset="0"/>
          </a:endParaRPr>
        </a:p>
      </dgm:t>
    </dgm:pt>
    <dgm:pt modelId="{4A935A43-6691-451A-9BC5-334C792A777E}" type="parTrans" cxnId="{91C7A1FB-3160-4A62-916F-CA362F38A1E8}">
      <dgm:prSet>
        <dgm:style>
          <a:lnRef idx="2">
            <a:schemeClr val="dk1"/>
          </a:lnRef>
          <a:fillRef idx="0">
            <a:schemeClr val="dk1"/>
          </a:fillRef>
          <a:effectRef idx="1">
            <a:schemeClr val="dk1"/>
          </a:effectRef>
          <a:fontRef idx="minor">
            <a:schemeClr val="tx1"/>
          </a:fontRef>
        </dgm:style>
      </dgm:prSet>
      <dgm:spPr/>
      <dgm:t>
        <a:bodyPr/>
        <a:lstStyle/>
        <a:p>
          <a:endParaRPr lang="en-US"/>
        </a:p>
      </dgm:t>
    </dgm:pt>
    <dgm:pt modelId="{9D10AC01-A14B-4CE7-949B-CF16D8323857}" type="sibTrans" cxnId="{91C7A1FB-3160-4A62-916F-CA362F38A1E8}">
      <dgm:prSet/>
      <dgm:spPr/>
      <dgm:t>
        <a:bodyPr/>
        <a:lstStyle/>
        <a:p>
          <a:endParaRPr lang="en-US"/>
        </a:p>
      </dgm:t>
    </dgm:pt>
    <dgm:pt modelId="{3140E4D2-3996-4093-B50E-C70B36409A3D}">
      <dgm:prSet custT="1"/>
      <dgm:spPr>
        <a:solidFill>
          <a:srgbClr val="29C1CD"/>
        </a:solidFill>
        <a:ln>
          <a:solidFill>
            <a:schemeClr val="tx1"/>
          </a:solidFill>
        </a:ln>
      </dgm:spPr>
      <dgm:t>
        <a:bodyPr/>
        <a:lstStyle/>
        <a:p>
          <a:pPr>
            <a:buNone/>
          </a:pPr>
          <a:r>
            <a:rPr lang="en-US" sz="1200" b="1">
              <a:solidFill>
                <a:sysClr val="windowText" lastClr="000000"/>
              </a:solidFill>
              <a:latin typeface="Barlow SemiBold" panose="00000700000000000000" pitchFamily="2" charset="0"/>
            </a:rPr>
            <a:t>NO:</a:t>
          </a:r>
        </a:p>
        <a:p>
          <a:pPr>
            <a:buNone/>
          </a:pPr>
          <a:r>
            <a:rPr lang="en-US" sz="1200" b="1">
              <a:solidFill>
                <a:sysClr val="windowText" lastClr="000000"/>
              </a:solidFill>
              <a:latin typeface="Barlow SemiBold" panose="00000700000000000000" pitchFamily="2" charset="0"/>
            </a:rPr>
            <a:t>Refer to Suggested Pre-Op Test Chart</a:t>
          </a:r>
          <a:endParaRPr lang="en-US" sz="1200">
            <a:solidFill>
              <a:sysClr val="windowText" lastClr="000000"/>
            </a:solidFill>
            <a:latin typeface="Barlow SemiBold" panose="00000700000000000000" pitchFamily="2" charset="0"/>
          </a:endParaRPr>
        </a:p>
      </dgm:t>
    </dgm:pt>
    <dgm:pt modelId="{BCD44ABB-16CD-473F-AFE2-16E9BE5128E5}" type="parTrans" cxnId="{587D7684-0F51-40FD-A8AE-A449CE9C5F89}">
      <dgm:prSet>
        <dgm:style>
          <a:lnRef idx="2">
            <a:schemeClr val="dk1"/>
          </a:lnRef>
          <a:fillRef idx="0">
            <a:schemeClr val="dk1"/>
          </a:fillRef>
          <a:effectRef idx="1">
            <a:schemeClr val="dk1"/>
          </a:effectRef>
          <a:fontRef idx="minor">
            <a:schemeClr val="tx1"/>
          </a:fontRef>
        </dgm:style>
      </dgm:prSet>
      <dgm:spPr/>
      <dgm:t>
        <a:bodyPr/>
        <a:lstStyle/>
        <a:p>
          <a:endParaRPr lang="en-US"/>
        </a:p>
      </dgm:t>
    </dgm:pt>
    <dgm:pt modelId="{666C4F42-3EA2-4EED-8201-F1E1F5D6EEE1}" type="sibTrans" cxnId="{587D7684-0F51-40FD-A8AE-A449CE9C5F89}">
      <dgm:prSet/>
      <dgm:spPr/>
      <dgm:t>
        <a:bodyPr/>
        <a:lstStyle/>
        <a:p>
          <a:endParaRPr lang="en-US"/>
        </a:p>
      </dgm:t>
    </dgm:pt>
    <dgm:pt modelId="{BD69BC6A-09A0-4403-9533-C478FCEC6A5B}" type="pres">
      <dgm:prSet presAssocID="{82EF7AD3-6BD1-4961-BC2C-7470A109B0E7}" presName="hierChild1" presStyleCnt="0">
        <dgm:presLayoutVars>
          <dgm:orgChart val="1"/>
          <dgm:chPref val="1"/>
          <dgm:dir/>
          <dgm:animOne val="branch"/>
          <dgm:animLvl val="lvl"/>
          <dgm:resizeHandles/>
        </dgm:presLayoutVars>
      </dgm:prSet>
      <dgm:spPr/>
    </dgm:pt>
    <dgm:pt modelId="{8278F9B1-5EC7-4EC3-820B-0E62237D0828}" type="pres">
      <dgm:prSet presAssocID="{F3C9AB35-E905-4628-8CB7-4522A5FE535B}" presName="hierRoot1" presStyleCnt="0">
        <dgm:presLayoutVars>
          <dgm:hierBranch val="init"/>
        </dgm:presLayoutVars>
      </dgm:prSet>
      <dgm:spPr/>
    </dgm:pt>
    <dgm:pt modelId="{5DB9713C-391A-482B-9C26-FB0C0A8D53F6}" type="pres">
      <dgm:prSet presAssocID="{F3C9AB35-E905-4628-8CB7-4522A5FE535B}" presName="rootComposite1" presStyleCnt="0"/>
      <dgm:spPr/>
    </dgm:pt>
    <dgm:pt modelId="{806CB866-C274-4ADD-A627-32C9018E8C5D}" type="pres">
      <dgm:prSet presAssocID="{F3C9AB35-E905-4628-8CB7-4522A5FE535B}" presName="rootText1" presStyleLbl="node0" presStyleIdx="0" presStyleCnt="1" custScaleX="226104" custScaleY="216618">
        <dgm:presLayoutVars>
          <dgm:chPref val="3"/>
        </dgm:presLayoutVars>
      </dgm:prSet>
      <dgm:spPr/>
    </dgm:pt>
    <dgm:pt modelId="{78578B89-592B-4B89-871B-C6BC56686329}" type="pres">
      <dgm:prSet presAssocID="{F3C9AB35-E905-4628-8CB7-4522A5FE535B}" presName="rootConnector1" presStyleLbl="node1" presStyleIdx="0" presStyleCnt="0"/>
      <dgm:spPr/>
    </dgm:pt>
    <dgm:pt modelId="{34FEC8D1-C11D-4E34-B049-09E238EB085B}" type="pres">
      <dgm:prSet presAssocID="{F3C9AB35-E905-4628-8CB7-4522A5FE535B}" presName="hierChild2" presStyleCnt="0"/>
      <dgm:spPr/>
    </dgm:pt>
    <dgm:pt modelId="{60E58558-32D1-4D4C-B4D3-2AC50D7E6627}" type="pres">
      <dgm:prSet presAssocID="{64DBF0BC-5872-4FAA-A764-12E00B6CCEF0}" presName="Name37" presStyleLbl="parChTrans1D2" presStyleIdx="0" presStyleCnt="1"/>
      <dgm:spPr/>
    </dgm:pt>
    <dgm:pt modelId="{9B7FBA87-5914-44A8-9C60-91E30EE6B7EA}" type="pres">
      <dgm:prSet presAssocID="{F8B709DC-3FA8-4EA5-BF35-EB64AEE1082C}" presName="hierRoot2" presStyleCnt="0">
        <dgm:presLayoutVars>
          <dgm:hierBranch val="init"/>
        </dgm:presLayoutVars>
      </dgm:prSet>
      <dgm:spPr/>
    </dgm:pt>
    <dgm:pt modelId="{0988E590-0D0A-4790-9246-B558AE3D7911}" type="pres">
      <dgm:prSet presAssocID="{F8B709DC-3FA8-4EA5-BF35-EB64AEE1082C}" presName="rootComposite" presStyleCnt="0"/>
      <dgm:spPr/>
    </dgm:pt>
    <dgm:pt modelId="{A5D99D5F-90B6-4172-A3F8-637FEBC43AA0}" type="pres">
      <dgm:prSet presAssocID="{F8B709DC-3FA8-4EA5-BF35-EB64AEE1082C}" presName="rootText" presStyleLbl="node2" presStyleIdx="0" presStyleCnt="1" custScaleX="186497" custScaleY="93873" custLinFactNeighborY="-16325">
        <dgm:presLayoutVars>
          <dgm:chPref val="3"/>
        </dgm:presLayoutVars>
      </dgm:prSet>
      <dgm:spPr/>
    </dgm:pt>
    <dgm:pt modelId="{F8A1964A-C42B-40E2-BCAC-ACD10AEB9416}" type="pres">
      <dgm:prSet presAssocID="{F8B709DC-3FA8-4EA5-BF35-EB64AEE1082C}" presName="rootConnector" presStyleLbl="node2" presStyleIdx="0" presStyleCnt="1"/>
      <dgm:spPr/>
    </dgm:pt>
    <dgm:pt modelId="{4D498AE5-BE86-4CE1-BA7F-F4194C2E5FA8}" type="pres">
      <dgm:prSet presAssocID="{F8B709DC-3FA8-4EA5-BF35-EB64AEE1082C}" presName="hierChild4" presStyleCnt="0"/>
      <dgm:spPr/>
    </dgm:pt>
    <dgm:pt modelId="{A540AD9C-6A96-44FC-ACC7-FDC7592CD5B8}" type="pres">
      <dgm:prSet presAssocID="{67D7FCCA-87EC-4EBA-BCA0-DAF933DDE345}" presName="Name37" presStyleLbl="parChTrans1D3" presStyleIdx="0" presStyleCnt="2"/>
      <dgm:spPr/>
    </dgm:pt>
    <dgm:pt modelId="{6D0274FF-EBC4-47CE-B06C-DB429E37D7D0}" type="pres">
      <dgm:prSet presAssocID="{3AB84375-ACE0-4417-8948-57A0525BA0BC}" presName="hierRoot2" presStyleCnt="0">
        <dgm:presLayoutVars>
          <dgm:hierBranch val="init"/>
        </dgm:presLayoutVars>
      </dgm:prSet>
      <dgm:spPr/>
    </dgm:pt>
    <dgm:pt modelId="{E35241DA-B03B-41E2-A096-A0EF8C0DF2EA}" type="pres">
      <dgm:prSet presAssocID="{3AB84375-ACE0-4417-8948-57A0525BA0BC}" presName="rootComposite" presStyleCnt="0"/>
      <dgm:spPr/>
    </dgm:pt>
    <dgm:pt modelId="{C9B80500-7AD4-41A2-8B7A-AC2461B62605}" type="pres">
      <dgm:prSet presAssocID="{3AB84375-ACE0-4417-8948-57A0525BA0BC}" presName="rootText" presStyleLbl="node3" presStyleIdx="0" presStyleCnt="2" custScaleX="126246" custScaleY="123154" custLinFactNeighborX="-17118" custLinFactNeighborY="-11553">
        <dgm:presLayoutVars>
          <dgm:chPref val="3"/>
        </dgm:presLayoutVars>
      </dgm:prSet>
      <dgm:spPr/>
    </dgm:pt>
    <dgm:pt modelId="{1CFA6C46-D5B6-4CA7-9275-F103EFE21916}" type="pres">
      <dgm:prSet presAssocID="{3AB84375-ACE0-4417-8948-57A0525BA0BC}" presName="rootConnector" presStyleLbl="node3" presStyleIdx="0" presStyleCnt="2"/>
      <dgm:spPr/>
    </dgm:pt>
    <dgm:pt modelId="{993C6EED-ACB9-42A8-80C9-EE2F3513215D}" type="pres">
      <dgm:prSet presAssocID="{3AB84375-ACE0-4417-8948-57A0525BA0BC}" presName="hierChild4" presStyleCnt="0"/>
      <dgm:spPr/>
    </dgm:pt>
    <dgm:pt modelId="{D94903C0-69BF-4800-ABA3-063842E7A559}" type="pres">
      <dgm:prSet presAssocID="{3AB84375-ACE0-4417-8948-57A0525BA0BC}" presName="hierChild5" presStyleCnt="0"/>
      <dgm:spPr/>
    </dgm:pt>
    <dgm:pt modelId="{F20B88D2-286D-4E6D-9419-30C991E34837}" type="pres">
      <dgm:prSet presAssocID="{9847B6BC-6B37-4E0D-AB30-5B6F7AC9788D}" presName="Name37" presStyleLbl="parChTrans1D3" presStyleIdx="1" presStyleCnt="2"/>
      <dgm:spPr/>
    </dgm:pt>
    <dgm:pt modelId="{9F8226F8-7155-491B-9CC8-20AFC7C2E66F}" type="pres">
      <dgm:prSet presAssocID="{C9B88B96-5CF4-463F-91C6-68642F800403}" presName="hierRoot2" presStyleCnt="0">
        <dgm:presLayoutVars>
          <dgm:hierBranch val="init"/>
        </dgm:presLayoutVars>
      </dgm:prSet>
      <dgm:spPr/>
    </dgm:pt>
    <dgm:pt modelId="{4642E62F-679F-448E-8914-A5EEB134125C}" type="pres">
      <dgm:prSet presAssocID="{C9B88B96-5CF4-463F-91C6-68642F800403}" presName="rootComposite" presStyleCnt="0"/>
      <dgm:spPr/>
    </dgm:pt>
    <dgm:pt modelId="{C8EF415F-E542-4E9D-82AD-43DDF350112B}" type="pres">
      <dgm:prSet presAssocID="{C9B88B96-5CF4-463F-91C6-68642F800403}" presName="rootText" presStyleLbl="node3" presStyleIdx="1" presStyleCnt="2" custScaleX="232037" custScaleY="161276" custLinFactNeighborX="-3910" custLinFactNeighborY="-11585">
        <dgm:presLayoutVars>
          <dgm:chPref val="3"/>
        </dgm:presLayoutVars>
      </dgm:prSet>
      <dgm:spPr/>
    </dgm:pt>
    <dgm:pt modelId="{68002AFB-A65D-41A8-A5FD-1A39BC12B3E6}" type="pres">
      <dgm:prSet presAssocID="{C9B88B96-5CF4-463F-91C6-68642F800403}" presName="rootConnector" presStyleLbl="node3" presStyleIdx="1" presStyleCnt="2"/>
      <dgm:spPr/>
    </dgm:pt>
    <dgm:pt modelId="{377C8CBA-77E1-49C7-9BE4-DB338BD9F08E}" type="pres">
      <dgm:prSet presAssocID="{C9B88B96-5CF4-463F-91C6-68642F800403}" presName="hierChild4" presStyleCnt="0"/>
      <dgm:spPr/>
    </dgm:pt>
    <dgm:pt modelId="{068B0C7A-15A2-47FF-9FBA-4AF85DDBD8CC}" type="pres">
      <dgm:prSet presAssocID="{4A935A43-6691-451A-9BC5-334C792A777E}" presName="Name37" presStyleLbl="parChTrans1D4" presStyleIdx="0" presStyleCnt="2"/>
      <dgm:spPr/>
    </dgm:pt>
    <dgm:pt modelId="{1F252B84-B3A1-4667-B10F-DC67835AD863}" type="pres">
      <dgm:prSet presAssocID="{E655F309-4CDF-4BB5-9301-6DE1965B40D8}" presName="hierRoot2" presStyleCnt="0">
        <dgm:presLayoutVars>
          <dgm:hierBranch val="init"/>
        </dgm:presLayoutVars>
      </dgm:prSet>
      <dgm:spPr/>
    </dgm:pt>
    <dgm:pt modelId="{702F0E3F-7021-4689-B85A-77DF9EBCB8F8}" type="pres">
      <dgm:prSet presAssocID="{E655F309-4CDF-4BB5-9301-6DE1965B40D8}" presName="rootComposite" presStyleCnt="0"/>
      <dgm:spPr/>
    </dgm:pt>
    <dgm:pt modelId="{F84250CC-35D3-496D-8019-38A84C20A2D6}" type="pres">
      <dgm:prSet presAssocID="{E655F309-4CDF-4BB5-9301-6DE1965B40D8}" presName="rootText" presStyleLbl="node4" presStyleIdx="0" presStyleCnt="2" custScaleX="131175" custScaleY="139723" custLinFactX="-100000" custLinFactNeighborX="-125424" custLinFactNeighborY="-36431">
        <dgm:presLayoutVars>
          <dgm:chPref val="3"/>
        </dgm:presLayoutVars>
      </dgm:prSet>
      <dgm:spPr/>
    </dgm:pt>
    <dgm:pt modelId="{B89C4A2B-7D3A-4789-AE58-BE6D74F96C06}" type="pres">
      <dgm:prSet presAssocID="{E655F309-4CDF-4BB5-9301-6DE1965B40D8}" presName="rootConnector" presStyleLbl="node4" presStyleIdx="0" presStyleCnt="2"/>
      <dgm:spPr/>
    </dgm:pt>
    <dgm:pt modelId="{4C307FAF-D422-4DD5-89FB-91E6125054BC}" type="pres">
      <dgm:prSet presAssocID="{E655F309-4CDF-4BB5-9301-6DE1965B40D8}" presName="hierChild4" presStyleCnt="0"/>
      <dgm:spPr/>
    </dgm:pt>
    <dgm:pt modelId="{0ED6A382-1146-4BC3-B68A-4F4F9199EB2A}" type="pres">
      <dgm:prSet presAssocID="{E655F309-4CDF-4BB5-9301-6DE1965B40D8}" presName="hierChild5" presStyleCnt="0"/>
      <dgm:spPr/>
    </dgm:pt>
    <dgm:pt modelId="{91C72C82-8252-445E-AB82-C321B549AA9F}" type="pres">
      <dgm:prSet presAssocID="{BCD44ABB-16CD-473F-AFE2-16E9BE5128E5}" presName="Name37" presStyleLbl="parChTrans1D4" presStyleIdx="1" presStyleCnt="2"/>
      <dgm:spPr/>
    </dgm:pt>
    <dgm:pt modelId="{EB8FF8AD-B7CF-43CF-BC4E-0DE695C592E8}" type="pres">
      <dgm:prSet presAssocID="{3140E4D2-3996-4093-B50E-C70B36409A3D}" presName="hierRoot2" presStyleCnt="0">
        <dgm:presLayoutVars>
          <dgm:hierBranch val="init"/>
        </dgm:presLayoutVars>
      </dgm:prSet>
      <dgm:spPr/>
    </dgm:pt>
    <dgm:pt modelId="{27DF5C70-C324-42D9-AF45-FD7C399EB0FB}" type="pres">
      <dgm:prSet presAssocID="{3140E4D2-3996-4093-B50E-C70B36409A3D}" presName="rootComposite" presStyleCnt="0"/>
      <dgm:spPr/>
    </dgm:pt>
    <dgm:pt modelId="{7848BFEA-4648-4E00-BF0A-01A80DF7AED3}" type="pres">
      <dgm:prSet presAssocID="{3140E4D2-3996-4093-B50E-C70B36409A3D}" presName="rootText" presStyleLbl="node4" presStyleIdx="1" presStyleCnt="2" custScaleX="244718" custScaleY="110999" custLinFactY="-100000" custLinFactNeighborX="23230" custLinFactNeighborY="-103927">
        <dgm:presLayoutVars>
          <dgm:chPref val="3"/>
        </dgm:presLayoutVars>
      </dgm:prSet>
      <dgm:spPr/>
    </dgm:pt>
    <dgm:pt modelId="{BA6404E2-5871-4727-9F3C-C070561DE146}" type="pres">
      <dgm:prSet presAssocID="{3140E4D2-3996-4093-B50E-C70B36409A3D}" presName="rootConnector" presStyleLbl="node4" presStyleIdx="1" presStyleCnt="2"/>
      <dgm:spPr/>
    </dgm:pt>
    <dgm:pt modelId="{ADB96934-EF41-4826-8922-5DA073A76440}" type="pres">
      <dgm:prSet presAssocID="{3140E4D2-3996-4093-B50E-C70B36409A3D}" presName="hierChild4" presStyleCnt="0"/>
      <dgm:spPr/>
    </dgm:pt>
    <dgm:pt modelId="{08EF79BA-7E01-49E0-BA3F-4568FBCC3AE6}" type="pres">
      <dgm:prSet presAssocID="{3140E4D2-3996-4093-B50E-C70B36409A3D}" presName="hierChild5" presStyleCnt="0"/>
      <dgm:spPr/>
    </dgm:pt>
    <dgm:pt modelId="{59D11547-0D4E-4418-8B31-5C5D2F215B75}" type="pres">
      <dgm:prSet presAssocID="{C9B88B96-5CF4-463F-91C6-68642F800403}" presName="hierChild5" presStyleCnt="0"/>
      <dgm:spPr/>
    </dgm:pt>
    <dgm:pt modelId="{4C389F50-C1F2-421C-82F6-A9F1C75E2866}" type="pres">
      <dgm:prSet presAssocID="{F8B709DC-3FA8-4EA5-BF35-EB64AEE1082C}" presName="hierChild5" presStyleCnt="0"/>
      <dgm:spPr/>
    </dgm:pt>
    <dgm:pt modelId="{9AD8980C-7BED-4420-AB6A-4D88C6A3EA0D}" type="pres">
      <dgm:prSet presAssocID="{F3C9AB35-E905-4628-8CB7-4522A5FE535B}" presName="hierChild3" presStyleCnt="0"/>
      <dgm:spPr/>
    </dgm:pt>
  </dgm:ptLst>
  <dgm:cxnLst>
    <dgm:cxn modelId="{4823BA02-E68B-4615-9208-CBA816E04260}" type="presOf" srcId="{3140E4D2-3996-4093-B50E-C70B36409A3D}" destId="{7848BFEA-4648-4E00-BF0A-01A80DF7AED3}" srcOrd="0" destOrd="0" presId="urn:microsoft.com/office/officeart/2005/8/layout/orgChart1"/>
    <dgm:cxn modelId="{7F8D2803-B027-4F4C-A9E6-06ADCEED40B3}" type="presOf" srcId="{3140E4D2-3996-4093-B50E-C70B36409A3D}" destId="{BA6404E2-5871-4727-9F3C-C070561DE146}" srcOrd="1" destOrd="0" presId="urn:microsoft.com/office/officeart/2005/8/layout/orgChart1"/>
    <dgm:cxn modelId="{27D7001F-4D56-4AA7-BCF5-7CB6A5D0715C}" srcId="{F3C9AB35-E905-4628-8CB7-4522A5FE535B}" destId="{F8B709DC-3FA8-4EA5-BF35-EB64AEE1082C}" srcOrd="0" destOrd="0" parTransId="{64DBF0BC-5872-4FAA-A764-12E00B6CCEF0}" sibTransId="{6BDA0CDD-6A5E-451D-8CF7-78E845BFC7AC}"/>
    <dgm:cxn modelId="{BB79C231-71BD-4255-8C46-62EC7FE391AC}" srcId="{F8B709DC-3FA8-4EA5-BF35-EB64AEE1082C}" destId="{C9B88B96-5CF4-463F-91C6-68642F800403}" srcOrd="1" destOrd="0" parTransId="{9847B6BC-6B37-4E0D-AB30-5B6F7AC9788D}" sibTransId="{FECACAA1-7987-47E8-9B4C-B4771992D223}"/>
    <dgm:cxn modelId="{A6EF3F36-0FB3-438A-BA36-B4ADCDD9ADB2}" type="presOf" srcId="{C9B88B96-5CF4-463F-91C6-68642F800403}" destId="{C8EF415F-E542-4E9D-82AD-43DDF350112B}" srcOrd="0" destOrd="0" presId="urn:microsoft.com/office/officeart/2005/8/layout/orgChart1"/>
    <dgm:cxn modelId="{250A363C-2E55-41F9-A391-1FF7059C1C2E}" type="presOf" srcId="{E655F309-4CDF-4BB5-9301-6DE1965B40D8}" destId="{B89C4A2B-7D3A-4789-AE58-BE6D74F96C06}" srcOrd="1" destOrd="0" presId="urn:microsoft.com/office/officeart/2005/8/layout/orgChart1"/>
    <dgm:cxn modelId="{92211141-9E83-45DB-933E-30269FBDB032}" type="presOf" srcId="{F3C9AB35-E905-4628-8CB7-4522A5FE535B}" destId="{806CB866-C274-4ADD-A627-32C9018E8C5D}" srcOrd="0" destOrd="0" presId="urn:microsoft.com/office/officeart/2005/8/layout/orgChart1"/>
    <dgm:cxn modelId="{6909476B-7C6C-407E-A3D2-1847A6B93D57}" type="presOf" srcId="{4A935A43-6691-451A-9BC5-334C792A777E}" destId="{068B0C7A-15A2-47FF-9FBA-4AF85DDBD8CC}" srcOrd="0" destOrd="0" presId="urn:microsoft.com/office/officeart/2005/8/layout/orgChart1"/>
    <dgm:cxn modelId="{15323F6C-AAB5-4703-8117-F856DD52599C}" type="presOf" srcId="{82EF7AD3-6BD1-4961-BC2C-7470A109B0E7}" destId="{BD69BC6A-09A0-4403-9533-C478FCEC6A5B}" srcOrd="0" destOrd="0" presId="urn:microsoft.com/office/officeart/2005/8/layout/orgChart1"/>
    <dgm:cxn modelId="{2564F657-061D-4A40-BB86-14050F65D860}" type="presOf" srcId="{F3C9AB35-E905-4628-8CB7-4522A5FE535B}" destId="{78578B89-592B-4B89-871B-C6BC56686329}" srcOrd="1" destOrd="0" presId="urn:microsoft.com/office/officeart/2005/8/layout/orgChart1"/>
    <dgm:cxn modelId="{5A308679-6B40-4851-970B-A50A5F2F75F6}" type="presOf" srcId="{C9B88B96-5CF4-463F-91C6-68642F800403}" destId="{68002AFB-A65D-41A8-A5FD-1A39BC12B3E6}" srcOrd="1" destOrd="0" presId="urn:microsoft.com/office/officeart/2005/8/layout/orgChart1"/>
    <dgm:cxn modelId="{3F172080-DF97-42CE-9667-53FED44510C4}" type="presOf" srcId="{F8B709DC-3FA8-4EA5-BF35-EB64AEE1082C}" destId="{A5D99D5F-90B6-4172-A3F8-637FEBC43AA0}" srcOrd="0" destOrd="0" presId="urn:microsoft.com/office/officeart/2005/8/layout/orgChart1"/>
    <dgm:cxn modelId="{4C348E80-97F2-4850-9BC8-D801A6E16C48}" type="presOf" srcId="{E655F309-4CDF-4BB5-9301-6DE1965B40D8}" destId="{F84250CC-35D3-496D-8019-38A84C20A2D6}" srcOrd="0" destOrd="0" presId="urn:microsoft.com/office/officeart/2005/8/layout/orgChart1"/>
    <dgm:cxn modelId="{587D7684-0F51-40FD-A8AE-A449CE9C5F89}" srcId="{C9B88B96-5CF4-463F-91C6-68642F800403}" destId="{3140E4D2-3996-4093-B50E-C70B36409A3D}" srcOrd="1" destOrd="0" parTransId="{BCD44ABB-16CD-473F-AFE2-16E9BE5128E5}" sibTransId="{666C4F42-3EA2-4EED-8201-F1E1F5D6EEE1}"/>
    <dgm:cxn modelId="{44134186-D7B5-4D62-ACF5-505F2AC97EFC}" type="presOf" srcId="{67D7FCCA-87EC-4EBA-BCA0-DAF933DDE345}" destId="{A540AD9C-6A96-44FC-ACC7-FDC7592CD5B8}" srcOrd="0" destOrd="0" presId="urn:microsoft.com/office/officeart/2005/8/layout/orgChart1"/>
    <dgm:cxn modelId="{AF423296-F717-4E87-A42A-10AFCEB098BA}" type="presOf" srcId="{3AB84375-ACE0-4417-8948-57A0525BA0BC}" destId="{1CFA6C46-D5B6-4CA7-9275-F103EFE21916}" srcOrd="1" destOrd="0" presId="urn:microsoft.com/office/officeart/2005/8/layout/orgChart1"/>
    <dgm:cxn modelId="{6A3FDB99-56A2-4F95-8B13-A9F39590D411}" srcId="{F8B709DC-3FA8-4EA5-BF35-EB64AEE1082C}" destId="{3AB84375-ACE0-4417-8948-57A0525BA0BC}" srcOrd="0" destOrd="0" parTransId="{67D7FCCA-87EC-4EBA-BCA0-DAF933DDE345}" sibTransId="{A8E4A88E-C98A-4EBA-9E85-BA57AFBAFFDB}"/>
    <dgm:cxn modelId="{A4D347B1-6514-47C2-A27B-0D146E4023DF}" srcId="{82EF7AD3-6BD1-4961-BC2C-7470A109B0E7}" destId="{F3C9AB35-E905-4628-8CB7-4522A5FE535B}" srcOrd="0" destOrd="0" parTransId="{36EE4627-1315-41C3-8F26-09916073BD05}" sibTransId="{2A8EE5BA-FB06-4A5F-95E7-4D21A492A9B8}"/>
    <dgm:cxn modelId="{64BC34B3-C592-4FBC-BFCA-AC2230590460}" type="presOf" srcId="{BCD44ABB-16CD-473F-AFE2-16E9BE5128E5}" destId="{91C72C82-8252-445E-AB82-C321B549AA9F}" srcOrd="0" destOrd="0" presId="urn:microsoft.com/office/officeart/2005/8/layout/orgChart1"/>
    <dgm:cxn modelId="{182A6FCA-346C-4DF1-BD93-83F2C9B7D4FB}" type="presOf" srcId="{9847B6BC-6B37-4E0D-AB30-5B6F7AC9788D}" destId="{F20B88D2-286D-4E6D-9419-30C991E34837}" srcOrd="0" destOrd="0" presId="urn:microsoft.com/office/officeart/2005/8/layout/orgChart1"/>
    <dgm:cxn modelId="{11B292EC-CBD1-47A5-97FC-DAC71F97E4CD}" type="presOf" srcId="{F8B709DC-3FA8-4EA5-BF35-EB64AEE1082C}" destId="{F8A1964A-C42B-40E2-BCAC-ACD10AEB9416}" srcOrd="1" destOrd="0" presId="urn:microsoft.com/office/officeart/2005/8/layout/orgChart1"/>
    <dgm:cxn modelId="{984398FA-532B-4830-AEBF-FDEA98CEADBB}" type="presOf" srcId="{3AB84375-ACE0-4417-8948-57A0525BA0BC}" destId="{C9B80500-7AD4-41A2-8B7A-AC2461B62605}" srcOrd="0" destOrd="0" presId="urn:microsoft.com/office/officeart/2005/8/layout/orgChart1"/>
    <dgm:cxn modelId="{91C7A1FB-3160-4A62-916F-CA362F38A1E8}" srcId="{C9B88B96-5CF4-463F-91C6-68642F800403}" destId="{E655F309-4CDF-4BB5-9301-6DE1965B40D8}" srcOrd="0" destOrd="0" parTransId="{4A935A43-6691-451A-9BC5-334C792A777E}" sibTransId="{9D10AC01-A14B-4CE7-949B-CF16D8323857}"/>
    <dgm:cxn modelId="{321781FD-9E00-4FAF-BCAF-656A2EE5F7CC}" type="presOf" srcId="{64DBF0BC-5872-4FAA-A764-12E00B6CCEF0}" destId="{60E58558-32D1-4D4C-B4D3-2AC50D7E6627}" srcOrd="0" destOrd="0" presId="urn:microsoft.com/office/officeart/2005/8/layout/orgChart1"/>
    <dgm:cxn modelId="{4807A2A3-F929-47D9-BE4F-B6CFCF78F6D6}" type="presParOf" srcId="{BD69BC6A-09A0-4403-9533-C478FCEC6A5B}" destId="{8278F9B1-5EC7-4EC3-820B-0E62237D0828}" srcOrd="0" destOrd="0" presId="urn:microsoft.com/office/officeart/2005/8/layout/orgChart1"/>
    <dgm:cxn modelId="{D3B7FBF4-D44C-4A8E-AA35-0FC3BDC7E445}" type="presParOf" srcId="{8278F9B1-5EC7-4EC3-820B-0E62237D0828}" destId="{5DB9713C-391A-482B-9C26-FB0C0A8D53F6}" srcOrd="0" destOrd="0" presId="urn:microsoft.com/office/officeart/2005/8/layout/orgChart1"/>
    <dgm:cxn modelId="{F8B1067F-C651-4641-A118-E4590302CE3F}" type="presParOf" srcId="{5DB9713C-391A-482B-9C26-FB0C0A8D53F6}" destId="{806CB866-C274-4ADD-A627-32C9018E8C5D}" srcOrd="0" destOrd="0" presId="urn:microsoft.com/office/officeart/2005/8/layout/orgChart1"/>
    <dgm:cxn modelId="{E14975B7-1B92-44B3-A7C7-D1029BB2F0B0}" type="presParOf" srcId="{5DB9713C-391A-482B-9C26-FB0C0A8D53F6}" destId="{78578B89-592B-4B89-871B-C6BC56686329}" srcOrd="1" destOrd="0" presId="urn:microsoft.com/office/officeart/2005/8/layout/orgChart1"/>
    <dgm:cxn modelId="{8389B66F-8022-436C-9EB9-3D5FD4D131DD}" type="presParOf" srcId="{8278F9B1-5EC7-4EC3-820B-0E62237D0828}" destId="{34FEC8D1-C11D-4E34-B049-09E238EB085B}" srcOrd="1" destOrd="0" presId="urn:microsoft.com/office/officeart/2005/8/layout/orgChart1"/>
    <dgm:cxn modelId="{EFB68B18-2BB2-4191-80FC-826BAF8A6603}" type="presParOf" srcId="{34FEC8D1-C11D-4E34-B049-09E238EB085B}" destId="{60E58558-32D1-4D4C-B4D3-2AC50D7E6627}" srcOrd="0" destOrd="0" presId="urn:microsoft.com/office/officeart/2005/8/layout/orgChart1"/>
    <dgm:cxn modelId="{A58A2E0F-4065-43BF-B7BB-8D1807CC1A0C}" type="presParOf" srcId="{34FEC8D1-C11D-4E34-B049-09E238EB085B}" destId="{9B7FBA87-5914-44A8-9C60-91E30EE6B7EA}" srcOrd="1" destOrd="0" presId="urn:microsoft.com/office/officeart/2005/8/layout/orgChart1"/>
    <dgm:cxn modelId="{7FB7F1EA-6303-4FE7-BB2A-2A5097836878}" type="presParOf" srcId="{9B7FBA87-5914-44A8-9C60-91E30EE6B7EA}" destId="{0988E590-0D0A-4790-9246-B558AE3D7911}" srcOrd="0" destOrd="0" presId="urn:microsoft.com/office/officeart/2005/8/layout/orgChart1"/>
    <dgm:cxn modelId="{23D0EB47-6041-4C4A-8DF0-CBB520F7860F}" type="presParOf" srcId="{0988E590-0D0A-4790-9246-B558AE3D7911}" destId="{A5D99D5F-90B6-4172-A3F8-637FEBC43AA0}" srcOrd="0" destOrd="0" presId="urn:microsoft.com/office/officeart/2005/8/layout/orgChart1"/>
    <dgm:cxn modelId="{3C5CC4C2-E009-4EF4-B1AB-6EB53CC78A1A}" type="presParOf" srcId="{0988E590-0D0A-4790-9246-B558AE3D7911}" destId="{F8A1964A-C42B-40E2-BCAC-ACD10AEB9416}" srcOrd="1" destOrd="0" presId="urn:microsoft.com/office/officeart/2005/8/layout/orgChart1"/>
    <dgm:cxn modelId="{34138D62-EC38-4057-83FB-8949C8BB1AAE}" type="presParOf" srcId="{9B7FBA87-5914-44A8-9C60-91E30EE6B7EA}" destId="{4D498AE5-BE86-4CE1-BA7F-F4194C2E5FA8}" srcOrd="1" destOrd="0" presId="urn:microsoft.com/office/officeart/2005/8/layout/orgChart1"/>
    <dgm:cxn modelId="{96C518D0-1221-4D23-8450-782E73A4C8EE}" type="presParOf" srcId="{4D498AE5-BE86-4CE1-BA7F-F4194C2E5FA8}" destId="{A540AD9C-6A96-44FC-ACC7-FDC7592CD5B8}" srcOrd="0" destOrd="0" presId="urn:microsoft.com/office/officeart/2005/8/layout/orgChart1"/>
    <dgm:cxn modelId="{447DF785-23D9-44CD-8FBC-3D5B20BE984B}" type="presParOf" srcId="{4D498AE5-BE86-4CE1-BA7F-F4194C2E5FA8}" destId="{6D0274FF-EBC4-47CE-B06C-DB429E37D7D0}" srcOrd="1" destOrd="0" presId="urn:microsoft.com/office/officeart/2005/8/layout/orgChart1"/>
    <dgm:cxn modelId="{7BA450B7-261C-46DE-BB38-2585A1FDC713}" type="presParOf" srcId="{6D0274FF-EBC4-47CE-B06C-DB429E37D7D0}" destId="{E35241DA-B03B-41E2-A096-A0EF8C0DF2EA}" srcOrd="0" destOrd="0" presId="urn:microsoft.com/office/officeart/2005/8/layout/orgChart1"/>
    <dgm:cxn modelId="{6A82B5CA-CD30-459D-ACDB-2DF40DC84EE9}" type="presParOf" srcId="{E35241DA-B03B-41E2-A096-A0EF8C0DF2EA}" destId="{C9B80500-7AD4-41A2-8B7A-AC2461B62605}" srcOrd="0" destOrd="0" presId="urn:microsoft.com/office/officeart/2005/8/layout/orgChart1"/>
    <dgm:cxn modelId="{715AC8C1-9D48-418A-911E-C129E473835F}" type="presParOf" srcId="{E35241DA-B03B-41E2-A096-A0EF8C0DF2EA}" destId="{1CFA6C46-D5B6-4CA7-9275-F103EFE21916}" srcOrd="1" destOrd="0" presId="urn:microsoft.com/office/officeart/2005/8/layout/orgChart1"/>
    <dgm:cxn modelId="{59AC570A-C646-45E2-A65A-8D7ABD304C1D}" type="presParOf" srcId="{6D0274FF-EBC4-47CE-B06C-DB429E37D7D0}" destId="{993C6EED-ACB9-42A8-80C9-EE2F3513215D}" srcOrd="1" destOrd="0" presId="urn:microsoft.com/office/officeart/2005/8/layout/orgChart1"/>
    <dgm:cxn modelId="{5786256C-5EA6-4B2F-9F4B-E1E7E118E54F}" type="presParOf" srcId="{6D0274FF-EBC4-47CE-B06C-DB429E37D7D0}" destId="{D94903C0-69BF-4800-ABA3-063842E7A559}" srcOrd="2" destOrd="0" presId="urn:microsoft.com/office/officeart/2005/8/layout/orgChart1"/>
    <dgm:cxn modelId="{EE1EF7F7-A2E8-4933-8A53-2600322D9113}" type="presParOf" srcId="{4D498AE5-BE86-4CE1-BA7F-F4194C2E5FA8}" destId="{F20B88D2-286D-4E6D-9419-30C991E34837}" srcOrd="2" destOrd="0" presId="urn:microsoft.com/office/officeart/2005/8/layout/orgChart1"/>
    <dgm:cxn modelId="{DE63F5D9-162C-4D3C-8D32-0644819552A6}" type="presParOf" srcId="{4D498AE5-BE86-4CE1-BA7F-F4194C2E5FA8}" destId="{9F8226F8-7155-491B-9CC8-20AFC7C2E66F}" srcOrd="3" destOrd="0" presId="urn:microsoft.com/office/officeart/2005/8/layout/orgChart1"/>
    <dgm:cxn modelId="{B8590E60-B620-452E-B6FD-01EBB86C0A5B}" type="presParOf" srcId="{9F8226F8-7155-491B-9CC8-20AFC7C2E66F}" destId="{4642E62F-679F-448E-8914-A5EEB134125C}" srcOrd="0" destOrd="0" presId="urn:microsoft.com/office/officeart/2005/8/layout/orgChart1"/>
    <dgm:cxn modelId="{C4B913EF-5AC5-493E-88DC-0C6A966A2754}" type="presParOf" srcId="{4642E62F-679F-448E-8914-A5EEB134125C}" destId="{C8EF415F-E542-4E9D-82AD-43DDF350112B}" srcOrd="0" destOrd="0" presId="urn:microsoft.com/office/officeart/2005/8/layout/orgChart1"/>
    <dgm:cxn modelId="{BD468E2E-C7CE-4342-A4E0-9731D0B6B117}" type="presParOf" srcId="{4642E62F-679F-448E-8914-A5EEB134125C}" destId="{68002AFB-A65D-41A8-A5FD-1A39BC12B3E6}" srcOrd="1" destOrd="0" presId="urn:microsoft.com/office/officeart/2005/8/layout/orgChart1"/>
    <dgm:cxn modelId="{D6913397-9E44-4BAE-BF6C-237BA4C30821}" type="presParOf" srcId="{9F8226F8-7155-491B-9CC8-20AFC7C2E66F}" destId="{377C8CBA-77E1-49C7-9BE4-DB338BD9F08E}" srcOrd="1" destOrd="0" presId="urn:microsoft.com/office/officeart/2005/8/layout/orgChart1"/>
    <dgm:cxn modelId="{AD8BA9DF-7895-4467-8449-25843350DA7F}" type="presParOf" srcId="{377C8CBA-77E1-49C7-9BE4-DB338BD9F08E}" destId="{068B0C7A-15A2-47FF-9FBA-4AF85DDBD8CC}" srcOrd="0" destOrd="0" presId="urn:microsoft.com/office/officeart/2005/8/layout/orgChart1"/>
    <dgm:cxn modelId="{FAF71C5C-EEF9-488A-AB55-167875E5D3A7}" type="presParOf" srcId="{377C8CBA-77E1-49C7-9BE4-DB338BD9F08E}" destId="{1F252B84-B3A1-4667-B10F-DC67835AD863}" srcOrd="1" destOrd="0" presId="urn:microsoft.com/office/officeart/2005/8/layout/orgChart1"/>
    <dgm:cxn modelId="{C2CF028D-E4F3-40AB-B631-35A9016D02D6}" type="presParOf" srcId="{1F252B84-B3A1-4667-B10F-DC67835AD863}" destId="{702F0E3F-7021-4689-B85A-77DF9EBCB8F8}" srcOrd="0" destOrd="0" presId="urn:microsoft.com/office/officeart/2005/8/layout/orgChart1"/>
    <dgm:cxn modelId="{D7746BC3-D491-422D-B2C4-3DD6A7234942}" type="presParOf" srcId="{702F0E3F-7021-4689-B85A-77DF9EBCB8F8}" destId="{F84250CC-35D3-496D-8019-38A84C20A2D6}" srcOrd="0" destOrd="0" presId="urn:microsoft.com/office/officeart/2005/8/layout/orgChart1"/>
    <dgm:cxn modelId="{D3CE74D1-3D93-4594-BEC3-0E3E11A8A824}" type="presParOf" srcId="{702F0E3F-7021-4689-B85A-77DF9EBCB8F8}" destId="{B89C4A2B-7D3A-4789-AE58-BE6D74F96C06}" srcOrd="1" destOrd="0" presId="urn:microsoft.com/office/officeart/2005/8/layout/orgChart1"/>
    <dgm:cxn modelId="{EECA0839-DC51-4F12-9B6C-997E50305F33}" type="presParOf" srcId="{1F252B84-B3A1-4667-B10F-DC67835AD863}" destId="{4C307FAF-D422-4DD5-89FB-91E6125054BC}" srcOrd="1" destOrd="0" presId="urn:microsoft.com/office/officeart/2005/8/layout/orgChart1"/>
    <dgm:cxn modelId="{5C711865-5EE3-4E49-AA41-1302503AC924}" type="presParOf" srcId="{1F252B84-B3A1-4667-B10F-DC67835AD863}" destId="{0ED6A382-1146-4BC3-B68A-4F4F9199EB2A}" srcOrd="2" destOrd="0" presId="urn:microsoft.com/office/officeart/2005/8/layout/orgChart1"/>
    <dgm:cxn modelId="{6D325447-EA44-4FBE-811C-090BC709327D}" type="presParOf" srcId="{377C8CBA-77E1-49C7-9BE4-DB338BD9F08E}" destId="{91C72C82-8252-445E-AB82-C321B549AA9F}" srcOrd="2" destOrd="0" presId="urn:microsoft.com/office/officeart/2005/8/layout/orgChart1"/>
    <dgm:cxn modelId="{7DDF1133-3E3E-465B-AF12-489ABD015773}" type="presParOf" srcId="{377C8CBA-77E1-49C7-9BE4-DB338BD9F08E}" destId="{EB8FF8AD-B7CF-43CF-BC4E-0DE695C592E8}" srcOrd="3" destOrd="0" presId="urn:microsoft.com/office/officeart/2005/8/layout/orgChart1"/>
    <dgm:cxn modelId="{EC252AC2-15F9-49BE-BAEF-5E1A0BDDCB84}" type="presParOf" srcId="{EB8FF8AD-B7CF-43CF-BC4E-0DE695C592E8}" destId="{27DF5C70-C324-42D9-AF45-FD7C399EB0FB}" srcOrd="0" destOrd="0" presId="urn:microsoft.com/office/officeart/2005/8/layout/orgChart1"/>
    <dgm:cxn modelId="{50FC885C-B684-4280-8C9D-24DFA70647D6}" type="presParOf" srcId="{27DF5C70-C324-42D9-AF45-FD7C399EB0FB}" destId="{7848BFEA-4648-4E00-BF0A-01A80DF7AED3}" srcOrd="0" destOrd="0" presId="urn:microsoft.com/office/officeart/2005/8/layout/orgChart1"/>
    <dgm:cxn modelId="{701FD08B-BD9C-4576-8D69-09C816C22A12}" type="presParOf" srcId="{27DF5C70-C324-42D9-AF45-FD7C399EB0FB}" destId="{BA6404E2-5871-4727-9F3C-C070561DE146}" srcOrd="1" destOrd="0" presId="urn:microsoft.com/office/officeart/2005/8/layout/orgChart1"/>
    <dgm:cxn modelId="{7855F41E-6974-4A84-AAB2-0539D932FDDD}" type="presParOf" srcId="{EB8FF8AD-B7CF-43CF-BC4E-0DE695C592E8}" destId="{ADB96934-EF41-4826-8922-5DA073A76440}" srcOrd="1" destOrd="0" presId="urn:microsoft.com/office/officeart/2005/8/layout/orgChart1"/>
    <dgm:cxn modelId="{221CAD40-9DB4-47AC-9AFF-49FD845ACE1D}" type="presParOf" srcId="{EB8FF8AD-B7CF-43CF-BC4E-0DE695C592E8}" destId="{08EF79BA-7E01-49E0-BA3F-4568FBCC3AE6}" srcOrd="2" destOrd="0" presId="urn:microsoft.com/office/officeart/2005/8/layout/orgChart1"/>
    <dgm:cxn modelId="{3DDC85B9-3B56-49FE-AC7A-FAD274FC3C22}" type="presParOf" srcId="{9F8226F8-7155-491B-9CC8-20AFC7C2E66F}" destId="{59D11547-0D4E-4418-8B31-5C5D2F215B75}" srcOrd="2" destOrd="0" presId="urn:microsoft.com/office/officeart/2005/8/layout/orgChart1"/>
    <dgm:cxn modelId="{DE26D1EA-00B2-4E50-A4E6-C5FC5B5C9392}" type="presParOf" srcId="{9B7FBA87-5914-44A8-9C60-91E30EE6B7EA}" destId="{4C389F50-C1F2-421C-82F6-A9F1C75E2866}" srcOrd="2" destOrd="0" presId="urn:microsoft.com/office/officeart/2005/8/layout/orgChart1"/>
    <dgm:cxn modelId="{F3E34FA1-B166-4E0C-87C1-E2BC42583A31}" type="presParOf" srcId="{8278F9B1-5EC7-4EC3-820B-0E62237D0828}" destId="{9AD8980C-7BED-4420-AB6A-4D88C6A3EA0D}"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C72C82-8252-445E-AB82-C321B549AA9F}">
      <dsp:nvSpPr>
        <dsp:cNvPr id="0" name=""/>
        <dsp:cNvSpPr/>
      </dsp:nvSpPr>
      <dsp:spPr>
        <a:xfrm>
          <a:off x="3252203" y="3273081"/>
          <a:ext cx="744632" cy="522184"/>
        </a:xfrm>
        <a:custGeom>
          <a:avLst/>
          <a:gdLst/>
          <a:ahLst/>
          <a:cxnLst/>
          <a:rect l="0" t="0" r="0" b="0"/>
          <a:pathLst>
            <a:path>
              <a:moveTo>
                <a:pt x="0" y="0"/>
              </a:moveTo>
              <a:lnTo>
                <a:pt x="0" y="522184"/>
              </a:lnTo>
              <a:lnTo>
                <a:pt x="744632" y="522184"/>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068B0C7A-15A2-47FF-9FBA-4AF85DDBD8CC}">
      <dsp:nvSpPr>
        <dsp:cNvPr id="0" name=""/>
        <dsp:cNvSpPr/>
      </dsp:nvSpPr>
      <dsp:spPr>
        <a:xfrm>
          <a:off x="2584649" y="3273081"/>
          <a:ext cx="667553" cy="522995"/>
        </a:xfrm>
        <a:custGeom>
          <a:avLst/>
          <a:gdLst/>
          <a:ahLst/>
          <a:cxnLst/>
          <a:rect l="0" t="0" r="0" b="0"/>
          <a:pathLst>
            <a:path>
              <a:moveTo>
                <a:pt x="667553" y="0"/>
              </a:moveTo>
              <a:lnTo>
                <a:pt x="667553" y="522995"/>
              </a:lnTo>
              <a:lnTo>
                <a:pt x="0" y="522995"/>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F20B88D2-286D-4E6D-9419-30C991E34837}">
      <dsp:nvSpPr>
        <dsp:cNvPr id="0" name=""/>
        <dsp:cNvSpPr/>
      </dsp:nvSpPr>
      <dsp:spPr>
        <a:xfrm>
          <a:off x="3529904" y="2022827"/>
          <a:ext cx="838002" cy="280925"/>
        </a:xfrm>
        <a:custGeom>
          <a:avLst/>
          <a:gdLst/>
          <a:ahLst/>
          <a:cxnLst/>
          <a:rect l="0" t="0" r="0" b="0"/>
          <a:pathLst>
            <a:path>
              <a:moveTo>
                <a:pt x="0" y="0"/>
              </a:moveTo>
              <a:lnTo>
                <a:pt x="0" y="154707"/>
              </a:lnTo>
              <a:lnTo>
                <a:pt x="838002" y="154707"/>
              </a:lnTo>
              <a:lnTo>
                <a:pt x="838002" y="280925"/>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A540AD9C-6A96-44FC-ACC7-FDC7592CD5B8}">
      <dsp:nvSpPr>
        <dsp:cNvPr id="0" name=""/>
        <dsp:cNvSpPr/>
      </dsp:nvSpPr>
      <dsp:spPr>
        <a:xfrm>
          <a:off x="1803285" y="2022827"/>
          <a:ext cx="1726619" cy="281117"/>
        </a:xfrm>
        <a:custGeom>
          <a:avLst/>
          <a:gdLst/>
          <a:ahLst/>
          <a:cxnLst/>
          <a:rect l="0" t="0" r="0" b="0"/>
          <a:pathLst>
            <a:path>
              <a:moveTo>
                <a:pt x="1726619" y="0"/>
              </a:moveTo>
              <a:lnTo>
                <a:pt x="1726619" y="154899"/>
              </a:lnTo>
              <a:lnTo>
                <a:pt x="0" y="154899"/>
              </a:lnTo>
              <a:lnTo>
                <a:pt x="0" y="281117"/>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60E58558-32D1-4D4C-B4D3-2AC50D7E6627}">
      <dsp:nvSpPr>
        <dsp:cNvPr id="0" name=""/>
        <dsp:cNvSpPr/>
      </dsp:nvSpPr>
      <dsp:spPr>
        <a:xfrm>
          <a:off x="3484184" y="1304298"/>
          <a:ext cx="91440" cy="154316"/>
        </a:xfrm>
        <a:custGeom>
          <a:avLst/>
          <a:gdLst/>
          <a:ahLst/>
          <a:cxnLst/>
          <a:rect l="0" t="0" r="0" b="0"/>
          <a:pathLst>
            <a:path>
              <a:moveTo>
                <a:pt x="45720" y="0"/>
              </a:moveTo>
              <a:lnTo>
                <a:pt x="45720" y="154316"/>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806CB866-C274-4ADD-A627-32C9018E8C5D}">
      <dsp:nvSpPr>
        <dsp:cNvPr id="0" name=""/>
        <dsp:cNvSpPr/>
      </dsp:nvSpPr>
      <dsp:spPr>
        <a:xfrm>
          <a:off x="2170934" y="2342"/>
          <a:ext cx="2717940" cy="1301955"/>
        </a:xfrm>
        <a:prstGeom prst="rect">
          <a:avLst/>
        </a:prstGeom>
        <a:solidFill>
          <a:schemeClr val="bg2"/>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Barlow" panose="00000500000000000000" pitchFamily="2" charset="0"/>
            </a:rPr>
            <a:t>For the following low-risk surgeries:</a:t>
          </a:r>
        </a:p>
        <a:p>
          <a:pPr marL="0" lvl="0" indent="0" algn="ctr" defTabSz="533400">
            <a:lnSpc>
              <a:spcPct val="90000"/>
            </a:lnSpc>
            <a:spcBef>
              <a:spcPct val="0"/>
            </a:spcBef>
            <a:spcAft>
              <a:spcPct val="35000"/>
            </a:spcAft>
            <a:buNone/>
          </a:pPr>
          <a:r>
            <a:rPr lang="en-US" sz="1200" kern="1200">
              <a:solidFill>
                <a:sysClr val="windowText" lastClr="000000"/>
              </a:solidFill>
              <a:latin typeface="Barlow" panose="00000500000000000000" pitchFamily="2" charset="0"/>
            </a:rPr>
            <a:t>Breast lumpectomy</a:t>
          </a:r>
        </a:p>
        <a:p>
          <a:pPr marL="0" lvl="0" indent="0" algn="ctr" defTabSz="533400">
            <a:lnSpc>
              <a:spcPct val="90000"/>
            </a:lnSpc>
            <a:spcBef>
              <a:spcPct val="0"/>
            </a:spcBef>
            <a:spcAft>
              <a:spcPct val="35000"/>
            </a:spcAft>
            <a:buFont typeface="Symbol" panose="05050102010706020507" pitchFamily="18" charset="2"/>
            <a:buNone/>
          </a:pPr>
          <a:r>
            <a:rPr lang="en-US" sz="1200" kern="1200">
              <a:solidFill>
                <a:sysClr val="windowText" lastClr="000000"/>
              </a:solidFill>
              <a:latin typeface="Barlow" panose="00000500000000000000" pitchFamily="2" charset="0"/>
            </a:rPr>
            <a:t>Laparoscopic cholecystectomy</a:t>
          </a:r>
        </a:p>
        <a:p>
          <a:pPr marL="0" lvl="0" indent="0" algn="ctr" defTabSz="533400">
            <a:lnSpc>
              <a:spcPct val="90000"/>
            </a:lnSpc>
            <a:spcBef>
              <a:spcPct val="0"/>
            </a:spcBef>
            <a:spcAft>
              <a:spcPct val="35000"/>
            </a:spcAft>
            <a:buFont typeface="Symbol" panose="05050102010706020507" pitchFamily="18" charset="2"/>
            <a:buNone/>
          </a:pPr>
          <a:r>
            <a:rPr lang="en-US" sz="1200" kern="1200">
              <a:solidFill>
                <a:sysClr val="windowText" lastClr="000000"/>
              </a:solidFill>
              <a:latin typeface="Barlow" panose="00000500000000000000" pitchFamily="2" charset="0"/>
            </a:rPr>
            <a:t>Inguinal hernia repair</a:t>
          </a:r>
        </a:p>
      </dsp:txBody>
      <dsp:txXfrm>
        <a:off x="2170934" y="2342"/>
        <a:ext cx="2717940" cy="1301955"/>
      </dsp:txXfrm>
    </dsp:sp>
    <dsp:sp modelId="{A5D99D5F-90B6-4172-A3F8-637FEBC43AA0}">
      <dsp:nvSpPr>
        <dsp:cNvPr id="0" name=""/>
        <dsp:cNvSpPr/>
      </dsp:nvSpPr>
      <dsp:spPr>
        <a:xfrm>
          <a:off x="2408987" y="1458614"/>
          <a:ext cx="2241834" cy="564212"/>
        </a:xfrm>
        <a:prstGeom prst="rect">
          <a:avLst/>
        </a:prstGeom>
        <a:solidFill>
          <a:schemeClr val="bg2"/>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latin typeface="Barlow" panose="00000500000000000000" pitchFamily="2" charset="0"/>
            </a:rPr>
            <a:t>Is the patient ASA Class I or II*?</a:t>
          </a:r>
        </a:p>
      </dsp:txBody>
      <dsp:txXfrm>
        <a:off x="2408987" y="1458614"/>
        <a:ext cx="2241834" cy="564212"/>
      </dsp:txXfrm>
    </dsp:sp>
    <dsp:sp modelId="{C9B80500-7AD4-41A2-8B7A-AC2461B62605}">
      <dsp:nvSpPr>
        <dsp:cNvPr id="0" name=""/>
        <dsp:cNvSpPr/>
      </dsp:nvSpPr>
      <dsp:spPr>
        <a:xfrm>
          <a:off x="1044499" y="2303944"/>
          <a:ext cx="1517572" cy="740202"/>
        </a:xfrm>
        <a:prstGeom prst="rect">
          <a:avLst/>
        </a:prstGeom>
        <a:solidFill>
          <a:srgbClr val="2B8AE9"/>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Barlow SemiBold" panose="00000700000000000000" pitchFamily="2" charset="0"/>
            </a:rPr>
            <a:t>YES:</a:t>
          </a:r>
        </a:p>
        <a:p>
          <a:pPr marL="0" lvl="0" indent="0" algn="ctr" defTabSz="533400">
            <a:lnSpc>
              <a:spcPct val="90000"/>
            </a:lnSpc>
            <a:spcBef>
              <a:spcPct val="0"/>
            </a:spcBef>
            <a:spcAft>
              <a:spcPct val="35000"/>
            </a:spcAft>
            <a:buNone/>
          </a:pPr>
          <a:r>
            <a:rPr lang="en-US" sz="1200" b="1" kern="1200">
              <a:solidFill>
                <a:sysClr val="windowText" lastClr="000000"/>
              </a:solidFill>
              <a:latin typeface="Barlow SemiBold" panose="00000700000000000000" pitchFamily="2" charset="0"/>
            </a:rPr>
            <a:t>No preoperative </a:t>
          </a:r>
          <a:r>
            <a:rPr lang="en-US" sz="1200" b="1" kern="1200">
              <a:solidFill>
                <a:sysClr val="windowText" lastClr="000000"/>
              </a:solidFill>
            </a:rPr>
            <a:t>testing indicated***</a:t>
          </a:r>
          <a:r>
            <a:rPr lang="en-US" sz="1200" b="1" kern="1200">
              <a:solidFill>
                <a:sysClr val="windowText" lastClr="000000"/>
              </a:solidFill>
              <a:latin typeface="Barlow SemiBold" panose="00000700000000000000" pitchFamily="2" charset="0"/>
            </a:rPr>
            <a:t> </a:t>
          </a:r>
          <a:endParaRPr lang="en-US" sz="1200" kern="1200">
            <a:solidFill>
              <a:sysClr val="windowText" lastClr="000000"/>
            </a:solidFill>
            <a:latin typeface="Barlow SemiBold" panose="00000700000000000000" pitchFamily="2" charset="0"/>
          </a:endParaRPr>
        </a:p>
      </dsp:txBody>
      <dsp:txXfrm>
        <a:off x="1044499" y="2303944"/>
        <a:ext cx="1517572" cy="740202"/>
      </dsp:txXfrm>
    </dsp:sp>
    <dsp:sp modelId="{C8EF415F-E542-4E9D-82AD-43DDF350112B}">
      <dsp:nvSpPr>
        <dsp:cNvPr id="0" name=""/>
        <dsp:cNvSpPr/>
      </dsp:nvSpPr>
      <dsp:spPr>
        <a:xfrm>
          <a:off x="2973277" y="2303752"/>
          <a:ext cx="2789259" cy="969329"/>
        </a:xfrm>
        <a:prstGeom prst="rect">
          <a:avLst/>
        </a:prstGeom>
        <a:solidFill>
          <a:schemeClr val="bg2"/>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Barlow SemiBold" panose="00000700000000000000" pitchFamily="2" charset="0"/>
            </a:rPr>
            <a:t>NO:</a:t>
          </a:r>
        </a:p>
        <a:p>
          <a:pPr marL="0" lvl="0" indent="0" algn="ctr" defTabSz="533400">
            <a:lnSpc>
              <a:spcPct val="90000"/>
            </a:lnSpc>
            <a:spcBef>
              <a:spcPct val="0"/>
            </a:spcBef>
            <a:spcAft>
              <a:spcPct val="35000"/>
            </a:spcAft>
            <a:buNone/>
          </a:pPr>
          <a:r>
            <a:rPr lang="en-US" sz="1200" kern="1200">
              <a:solidFill>
                <a:sysClr val="windowText" lastClr="000000"/>
              </a:solidFill>
              <a:latin typeface="Barlow" panose="00000500000000000000" pitchFamily="2" charset="0"/>
            </a:rPr>
            <a:t>Is the patient’s only comorbidity stable, asymptomatic cardiac disease (e.g., CAD, valvular disease)?</a:t>
          </a:r>
        </a:p>
      </dsp:txBody>
      <dsp:txXfrm>
        <a:off x="2973277" y="2303752"/>
        <a:ext cx="2789259" cy="969329"/>
      </dsp:txXfrm>
    </dsp:sp>
    <dsp:sp modelId="{F84250CC-35D3-496D-8019-38A84C20A2D6}">
      <dsp:nvSpPr>
        <dsp:cNvPr id="0" name=""/>
        <dsp:cNvSpPr/>
      </dsp:nvSpPr>
      <dsp:spPr>
        <a:xfrm>
          <a:off x="1007827" y="3376183"/>
          <a:ext cx="1576822" cy="839787"/>
        </a:xfrm>
        <a:prstGeom prst="rect">
          <a:avLst/>
        </a:prstGeom>
        <a:solidFill>
          <a:srgbClr val="2B8AE9"/>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Barlow SemiBold" panose="00000700000000000000" pitchFamily="2" charset="0"/>
            </a:rPr>
            <a:t>YES:</a:t>
          </a:r>
        </a:p>
        <a:p>
          <a:pPr marL="0" lvl="0" indent="0" algn="ctr" defTabSz="533400">
            <a:lnSpc>
              <a:spcPct val="90000"/>
            </a:lnSpc>
            <a:spcBef>
              <a:spcPct val="0"/>
            </a:spcBef>
            <a:spcAft>
              <a:spcPct val="35000"/>
            </a:spcAft>
            <a:buNone/>
          </a:pPr>
          <a:r>
            <a:rPr lang="en-US" sz="1200" b="1" kern="1200">
              <a:solidFill>
                <a:sysClr val="windowText" lastClr="000000"/>
              </a:solidFill>
              <a:latin typeface="Barlow SemiBold" panose="00000700000000000000" pitchFamily="2" charset="0"/>
            </a:rPr>
            <a:t>No preoperative </a:t>
          </a:r>
        </a:p>
        <a:p>
          <a:pPr marL="0" lvl="0" indent="0" algn="ctr" defTabSz="533400">
            <a:lnSpc>
              <a:spcPct val="90000"/>
            </a:lnSpc>
            <a:spcBef>
              <a:spcPct val="0"/>
            </a:spcBef>
            <a:spcAft>
              <a:spcPct val="35000"/>
            </a:spcAft>
            <a:buNone/>
          </a:pPr>
          <a:r>
            <a:rPr lang="en-US" sz="1200" b="1" kern="1200">
              <a:solidFill>
                <a:sysClr val="windowText" lastClr="000000"/>
              </a:solidFill>
              <a:latin typeface="Barlow SemiBold" panose="00000700000000000000" pitchFamily="2" charset="0"/>
            </a:rPr>
            <a:t>testing indicated**/***</a:t>
          </a:r>
          <a:endParaRPr lang="en-US" sz="1200" kern="1200">
            <a:solidFill>
              <a:sysClr val="windowText" lastClr="000000"/>
            </a:solidFill>
            <a:latin typeface="Barlow SemiBold" panose="00000700000000000000" pitchFamily="2" charset="0"/>
          </a:endParaRPr>
        </a:p>
      </dsp:txBody>
      <dsp:txXfrm>
        <a:off x="1007827" y="3376183"/>
        <a:ext cx="1576822" cy="839787"/>
      </dsp:txXfrm>
    </dsp:sp>
    <dsp:sp modelId="{7848BFEA-4648-4E00-BF0A-01A80DF7AED3}">
      <dsp:nvSpPr>
        <dsp:cNvPr id="0" name=""/>
        <dsp:cNvSpPr/>
      </dsp:nvSpPr>
      <dsp:spPr>
        <a:xfrm>
          <a:off x="3996836" y="3461693"/>
          <a:ext cx="2941695" cy="667145"/>
        </a:xfrm>
        <a:prstGeom prst="rect">
          <a:avLst/>
        </a:prstGeom>
        <a:solidFill>
          <a:srgbClr val="29C1CD"/>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Barlow SemiBold" panose="00000700000000000000" pitchFamily="2" charset="0"/>
            </a:rPr>
            <a:t>NO:</a:t>
          </a:r>
        </a:p>
        <a:p>
          <a:pPr marL="0" lvl="0" indent="0" algn="ctr" defTabSz="533400">
            <a:lnSpc>
              <a:spcPct val="90000"/>
            </a:lnSpc>
            <a:spcBef>
              <a:spcPct val="0"/>
            </a:spcBef>
            <a:spcAft>
              <a:spcPct val="35000"/>
            </a:spcAft>
            <a:buNone/>
          </a:pPr>
          <a:r>
            <a:rPr lang="en-US" sz="1200" b="1" kern="1200">
              <a:solidFill>
                <a:sysClr val="windowText" lastClr="000000"/>
              </a:solidFill>
              <a:latin typeface="Barlow SemiBold" panose="00000700000000000000" pitchFamily="2" charset="0"/>
            </a:rPr>
            <a:t>Refer to Suggested Pre-Op Test Chart</a:t>
          </a:r>
          <a:endParaRPr lang="en-US" sz="1200" kern="1200">
            <a:solidFill>
              <a:sysClr val="windowText" lastClr="000000"/>
            </a:solidFill>
            <a:latin typeface="Barlow SemiBold" panose="00000700000000000000" pitchFamily="2" charset="0"/>
          </a:endParaRPr>
        </a:p>
      </dsp:txBody>
      <dsp:txXfrm>
        <a:off x="3996836" y="3461693"/>
        <a:ext cx="2941695" cy="6671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37352-B03F-46F8-A9E5-CA8D6494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188</Words>
  <Characters>1073</Characters>
  <Application>Microsoft Office Word</Application>
  <DocSecurity>0</DocSecurity>
  <Lines>8</Lines>
  <Paragraphs>2</Paragraphs>
  <ScaleCrop>false</ScaleCrop>
  <Company>Michigan Medicine</Company>
  <LinksUpToDate>false</LinksUpToDate>
  <CharactersWithSpaces>1259</CharactersWithSpaces>
  <SharedDoc>false</SharedDoc>
  <HLinks>
    <vt:vector size="54" baseType="variant">
      <vt:variant>
        <vt:i4>1900622</vt:i4>
      </vt:variant>
      <vt:variant>
        <vt:i4>24</vt:i4>
      </vt:variant>
      <vt:variant>
        <vt:i4>0</vt:i4>
      </vt:variant>
      <vt:variant>
        <vt:i4>5</vt:i4>
      </vt:variant>
      <vt:variant>
        <vt:lpwstr>https://ritesizetesting.org/</vt:lpwstr>
      </vt:variant>
      <vt:variant>
        <vt:lpwstr/>
      </vt:variant>
      <vt:variant>
        <vt:i4>2818130</vt:i4>
      </vt:variant>
      <vt:variant>
        <vt:i4>21</vt:i4>
      </vt:variant>
      <vt:variant>
        <vt:i4>0</vt:i4>
      </vt:variant>
      <vt:variant>
        <vt:i4>5</vt:i4>
      </vt:variant>
      <vt:variant>
        <vt:lpwstr>mailto:greenejr@med.umich.edu</vt:lpwstr>
      </vt:variant>
      <vt:variant>
        <vt:lpwstr/>
      </vt:variant>
      <vt:variant>
        <vt:i4>2424913</vt:i4>
      </vt:variant>
      <vt:variant>
        <vt:i4>18</vt:i4>
      </vt:variant>
      <vt:variant>
        <vt:i4>0</vt:i4>
      </vt:variant>
      <vt:variant>
        <vt:i4>5</vt:i4>
      </vt:variant>
      <vt:variant>
        <vt:lpwstr>mailto:aedelman@med.umich.edu</vt:lpwstr>
      </vt:variant>
      <vt:variant>
        <vt:lpwstr/>
      </vt:variant>
      <vt:variant>
        <vt:i4>2687060</vt:i4>
      </vt:variant>
      <vt:variant>
        <vt:i4>15</vt:i4>
      </vt:variant>
      <vt:variant>
        <vt:i4>0</vt:i4>
      </vt:variant>
      <vt:variant>
        <vt:i4>5</vt:i4>
      </vt:variant>
      <vt:variant>
        <vt:lpwstr>mailto:ldossett@med.umich.edu</vt:lpwstr>
      </vt:variant>
      <vt:variant>
        <vt:lpwstr/>
      </vt:variant>
      <vt:variant>
        <vt:i4>7929934</vt:i4>
      </vt:variant>
      <vt:variant>
        <vt:i4>12</vt:i4>
      </vt:variant>
      <vt:variant>
        <vt:i4>0</vt:i4>
      </vt:variant>
      <vt:variant>
        <vt:i4>5</vt:i4>
      </vt:variant>
      <vt:variant>
        <vt:lpwstr>mailto:drnathan@umich.edu</vt:lpwstr>
      </vt:variant>
      <vt:variant>
        <vt:lpwstr/>
      </vt:variant>
      <vt:variant>
        <vt:i4>8257585</vt:i4>
      </vt:variant>
      <vt:variant>
        <vt:i4>9</vt:i4>
      </vt:variant>
      <vt:variant>
        <vt:i4>0</vt:i4>
      </vt:variant>
      <vt:variant>
        <vt:i4>5</vt:i4>
      </vt:variant>
      <vt:variant>
        <vt:lpwstr>https://michiganvalue.org/</vt:lpwstr>
      </vt:variant>
      <vt:variant>
        <vt:lpwstr/>
      </vt:variant>
      <vt:variant>
        <vt:i4>589824</vt:i4>
      </vt:variant>
      <vt:variant>
        <vt:i4>6</vt:i4>
      </vt:variant>
      <vt:variant>
        <vt:i4>0</vt:i4>
      </vt:variant>
      <vt:variant>
        <vt:i4>5</vt:i4>
      </vt:variant>
      <vt:variant>
        <vt:lpwstr>https://msqc.org/</vt:lpwstr>
      </vt:variant>
      <vt:variant>
        <vt:lpwstr/>
      </vt:variant>
      <vt:variant>
        <vt:i4>7208997</vt:i4>
      </vt:variant>
      <vt:variant>
        <vt:i4>3</vt:i4>
      </vt:variant>
      <vt:variant>
        <vt:i4>0</vt:i4>
      </vt:variant>
      <vt:variant>
        <vt:i4>5</vt:i4>
      </vt:variant>
      <vt:variant>
        <vt:lpwstr>https://ihpi.umich.edu/featured-work/michigan-program-value-enhancement</vt:lpwstr>
      </vt:variant>
      <vt:variant>
        <vt:lpwstr/>
      </vt:variant>
      <vt:variant>
        <vt:i4>1966162</vt:i4>
      </vt:variant>
      <vt:variant>
        <vt:i4>0</vt:i4>
      </vt:variant>
      <vt:variant>
        <vt:i4>0</vt:i4>
      </vt:variant>
      <vt:variant>
        <vt:i4>5</vt:i4>
      </vt:variant>
      <vt:variant>
        <vt:lpwstr>https://mpog.org/aspire-eligibility/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Pollard, Dinah</dc:creator>
  <cp:keywords/>
  <dc:description/>
  <cp:lastModifiedBy>Pollard, Dinah</cp:lastModifiedBy>
  <cp:revision>5</cp:revision>
  <dcterms:created xsi:type="dcterms:W3CDTF">2026-05-27T18:48:00Z</dcterms:created>
  <dcterms:modified xsi:type="dcterms:W3CDTF">2026-05-28T15:56:00Z</dcterms:modified>
</cp:coreProperties>
</file>